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45" w:rsidRDefault="0065234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52345" w:rsidRDefault="00652345">
      <w:pPr>
        <w:pStyle w:val="ConsPlusNormal"/>
        <w:outlineLvl w:val="0"/>
      </w:pPr>
    </w:p>
    <w:p w:rsidR="00652345" w:rsidRDefault="0065234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52345" w:rsidRDefault="00652345">
      <w:pPr>
        <w:pStyle w:val="ConsPlusTitle"/>
        <w:jc w:val="center"/>
      </w:pPr>
    </w:p>
    <w:p w:rsidR="00652345" w:rsidRDefault="00652345">
      <w:pPr>
        <w:pStyle w:val="ConsPlusTitle"/>
        <w:jc w:val="center"/>
      </w:pPr>
      <w:r>
        <w:t>ПОСТАНОВЛЕНИЕ</w:t>
      </w:r>
    </w:p>
    <w:p w:rsidR="00652345" w:rsidRDefault="00652345">
      <w:pPr>
        <w:pStyle w:val="ConsPlusTitle"/>
        <w:jc w:val="center"/>
      </w:pPr>
      <w:r>
        <w:t>от 30 декабря 2014 г. N 641</w:t>
      </w:r>
    </w:p>
    <w:p w:rsidR="00652345" w:rsidRDefault="00652345">
      <w:pPr>
        <w:pStyle w:val="ConsPlusTitle"/>
        <w:jc w:val="center"/>
      </w:pPr>
    </w:p>
    <w:p w:rsidR="00652345" w:rsidRDefault="00652345">
      <w:pPr>
        <w:pStyle w:val="ConsPlusTitle"/>
        <w:jc w:val="center"/>
      </w:pPr>
      <w:r>
        <w:t>О КООРДИНАЦИИ МЕРОПРИЯТИЙ ПО ИСПОЛЬЗОВАНИЮ</w:t>
      </w:r>
    </w:p>
    <w:p w:rsidR="00652345" w:rsidRDefault="00652345">
      <w:pPr>
        <w:pStyle w:val="ConsPlusTitle"/>
        <w:jc w:val="center"/>
      </w:pPr>
      <w:r>
        <w:t>ИНФОРМАЦИОННО-КОММУНИКАЦИОННЫХ ТЕХНОЛОГИЙ В ДЕЯТЕЛЬНОСТИ</w:t>
      </w:r>
    </w:p>
    <w:p w:rsidR="00652345" w:rsidRDefault="00652345">
      <w:pPr>
        <w:pStyle w:val="ConsPlusTitle"/>
        <w:jc w:val="center"/>
      </w:pPr>
      <w:r>
        <w:t>ОРГАНОВ ИСПОЛНИТЕЛЬНОЙ ВЛАСТИ ЛЕНИНГРАДСКОЙ ОБЛАСТИ</w:t>
      </w:r>
    </w:p>
    <w:p w:rsidR="00652345" w:rsidRDefault="006523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23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345" w:rsidRDefault="006523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345" w:rsidRDefault="006523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52345" w:rsidRDefault="006523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6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27.10.2017 </w:t>
            </w:r>
            <w:hyperlink r:id="rId7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14.05.2019 </w:t>
            </w:r>
            <w:hyperlink r:id="rId8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</w:tr>
    </w:tbl>
    <w:p w:rsidR="00652345" w:rsidRDefault="00652345">
      <w:pPr>
        <w:pStyle w:val="ConsPlusNormal"/>
        <w:jc w:val="center"/>
      </w:pPr>
    </w:p>
    <w:p w:rsidR="00652345" w:rsidRDefault="00652345">
      <w:pPr>
        <w:pStyle w:val="ConsPlusNormal"/>
        <w:ind w:firstLine="540"/>
        <w:jc w:val="both"/>
      </w:pPr>
      <w:proofErr w:type="gramStart"/>
      <w:r>
        <w:t xml:space="preserve">В соответствии с постановлениями Правительства Российской Федерации от 24 мая 2010 года </w:t>
      </w:r>
      <w:hyperlink r:id="rId9">
        <w:r>
          <w:rPr>
            <w:color w:val="0000FF"/>
          </w:rPr>
          <w:t>N 365</w:t>
        </w:r>
      </w:hyperlink>
      <w:r>
        <w:t xml:space="preserve"> "О координации мероприятий по использованию информационно-коммуникационных технологий в деятельности государственных органов", от 25 апреля 2012 года </w:t>
      </w:r>
      <w:hyperlink r:id="rId10">
        <w:r>
          <w:rPr>
            <w:color w:val="0000FF"/>
          </w:rPr>
          <w:t>N 394</w:t>
        </w:r>
      </w:hyperlink>
      <w:r>
        <w:t xml:space="preserve"> "О мерах по совершенствованию использования информационно-коммуникационных технологий в деятельности государственных органов", в целях обеспечения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 Правительство</w:t>
      </w:r>
      <w:proofErr w:type="gramEnd"/>
      <w:r>
        <w:t xml:space="preserve"> Ленинградской области постановляет:</w:t>
      </w:r>
    </w:p>
    <w:p w:rsidR="00652345" w:rsidRDefault="00652345">
      <w:pPr>
        <w:pStyle w:val="ConsPlusNormal"/>
      </w:pPr>
    </w:p>
    <w:p w:rsidR="00652345" w:rsidRDefault="00652345">
      <w:pPr>
        <w:pStyle w:val="ConsPlusNormal"/>
        <w:ind w:firstLine="540"/>
        <w:jc w:val="both"/>
      </w:pPr>
      <w:r>
        <w:t xml:space="preserve">1. Утвердить </w:t>
      </w:r>
      <w:hyperlink w:anchor="P47">
        <w:r>
          <w:rPr>
            <w:color w:val="0000FF"/>
          </w:rPr>
          <w:t>Порядок</w:t>
        </w:r>
      </w:hyperlink>
      <w:r>
        <w:t xml:space="preserve">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 согласно приложению 1.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0">
        <w:r>
          <w:rPr>
            <w:color w:val="0000FF"/>
          </w:rPr>
          <w:t>Правила</w:t>
        </w:r>
      </w:hyperlink>
      <w:r>
        <w:t xml:space="preserve"> подготовки </w:t>
      </w:r>
      <w:proofErr w:type="gramStart"/>
      <w:r>
        <w:t>планов информатизации органов исполнительной власти Ленинградской области</w:t>
      </w:r>
      <w:proofErr w:type="gramEnd"/>
      <w:r>
        <w:t xml:space="preserve"> и отчетов об их выполнении согласно приложению 2.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3. Установить, что Комитет цифрового развития Ленинградской области является органом исполнительной власти Ленинградской области, осуществляющим координацию мероприятий по использованию информационно-коммуникационных технологий в деятельности органов исполнительной власти Ленинградской области и подведомственных им учреждений.</w:t>
      </w:r>
    </w:p>
    <w:p w:rsidR="00652345" w:rsidRDefault="006523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22.07.2016 </w:t>
      </w:r>
      <w:hyperlink r:id="rId11">
        <w:r>
          <w:rPr>
            <w:color w:val="0000FF"/>
          </w:rPr>
          <w:t>N 262</w:t>
        </w:r>
      </w:hyperlink>
      <w:r>
        <w:t xml:space="preserve">, от 27.10.2017 </w:t>
      </w:r>
      <w:hyperlink r:id="rId12">
        <w:r>
          <w:rPr>
            <w:color w:val="0000FF"/>
          </w:rPr>
          <w:t>N 443</w:t>
        </w:r>
      </w:hyperlink>
      <w:r>
        <w:t xml:space="preserve">, от 14.05.2019 </w:t>
      </w:r>
      <w:hyperlink r:id="rId13">
        <w:r>
          <w:rPr>
            <w:color w:val="0000FF"/>
          </w:rPr>
          <w:t>N 216</w:t>
        </w:r>
      </w:hyperlink>
      <w:r>
        <w:t>)</w:t>
      </w:r>
    </w:p>
    <w:p w:rsidR="00652345" w:rsidRDefault="00652345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4. </w:t>
      </w:r>
      <w:proofErr w:type="gramStart"/>
      <w:r>
        <w:t xml:space="preserve">Органам исполнительной власти Ленинградской области с учетом информации о мероприятиях по информатизации в подведомственных им учреждениях направлять в Комитет цифрового развития Ленинградской области документы в соответствии с </w:t>
      </w:r>
      <w:hyperlink w:anchor="P47">
        <w:r>
          <w:rPr>
            <w:color w:val="0000FF"/>
          </w:rPr>
          <w:t>Порядком</w:t>
        </w:r>
      </w:hyperlink>
      <w:r>
        <w:t xml:space="preserve">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 и </w:t>
      </w:r>
      <w:hyperlink w:anchor="P150">
        <w:r>
          <w:rPr>
            <w:color w:val="0000FF"/>
          </w:rPr>
          <w:t>Правилами</w:t>
        </w:r>
      </w:hyperlink>
      <w:r>
        <w:t xml:space="preserve"> подготовки планов информатизации органов исполнительной власти Ленинградской области и отчетов об их выполнении.</w:t>
      </w:r>
      <w:proofErr w:type="gramEnd"/>
    </w:p>
    <w:p w:rsidR="00652345" w:rsidRDefault="006523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22.07.2016 </w:t>
      </w:r>
      <w:hyperlink r:id="rId14">
        <w:r>
          <w:rPr>
            <w:color w:val="0000FF"/>
          </w:rPr>
          <w:t>N 262</w:t>
        </w:r>
      </w:hyperlink>
      <w:r>
        <w:t xml:space="preserve">, от 27.10.2017 </w:t>
      </w:r>
      <w:hyperlink r:id="rId15">
        <w:r>
          <w:rPr>
            <w:color w:val="0000FF"/>
          </w:rPr>
          <w:t>N 443</w:t>
        </w:r>
      </w:hyperlink>
      <w:r>
        <w:t xml:space="preserve">, от 14.05.2019 </w:t>
      </w:r>
      <w:hyperlink r:id="rId16">
        <w:r>
          <w:rPr>
            <w:color w:val="0000FF"/>
          </w:rPr>
          <w:t>N 216</w:t>
        </w:r>
      </w:hyperlink>
      <w:r>
        <w:t>)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5. Комитету цифрового развития Ленинградской области:</w:t>
      </w:r>
    </w:p>
    <w:p w:rsidR="00652345" w:rsidRDefault="00652345">
      <w:pPr>
        <w:pStyle w:val="ConsPlusNormal"/>
        <w:jc w:val="both"/>
      </w:pPr>
      <w:r>
        <w:t xml:space="preserve">(в ред. Постановлений Правительства Ленинградской области от 22.07.2016 </w:t>
      </w:r>
      <w:hyperlink r:id="rId17">
        <w:r>
          <w:rPr>
            <w:color w:val="0000FF"/>
          </w:rPr>
          <w:t>N 262</w:t>
        </w:r>
      </w:hyperlink>
      <w:r>
        <w:t xml:space="preserve">, от 14.05.2019 </w:t>
      </w:r>
      <w:hyperlink r:id="rId18">
        <w:r>
          <w:rPr>
            <w:color w:val="0000FF"/>
          </w:rPr>
          <w:t>N 216</w:t>
        </w:r>
      </w:hyperlink>
      <w:r>
        <w:t>)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5.1. В трехмесячный срок разработать проект постановления Губернатора Ленинградской </w:t>
      </w:r>
      <w:r>
        <w:lastRenderedPageBreak/>
        <w:t xml:space="preserve">области о внесении изменений в </w:t>
      </w:r>
      <w:hyperlink r:id="rId19">
        <w:r>
          <w:rPr>
            <w:color w:val="0000FF"/>
          </w:rPr>
          <w:t>разделы 2</w:t>
        </w:r>
      </w:hyperlink>
      <w:r>
        <w:t xml:space="preserve"> и </w:t>
      </w:r>
      <w:hyperlink r:id="rId20">
        <w:r>
          <w:rPr>
            <w:color w:val="0000FF"/>
          </w:rPr>
          <w:t>3</w:t>
        </w:r>
      </w:hyperlink>
      <w:r>
        <w:t xml:space="preserve"> Инструкции по делопроизводству в органах исполнительной власти Ленинградской области, утвержденной постановлением Губернатора Ленинградской области от 29 декабря 2005 года N 253-пг, в части согласования документов, указанных в </w:t>
      </w:r>
      <w:hyperlink w:anchor="P19">
        <w:r>
          <w:rPr>
            <w:color w:val="0000FF"/>
          </w:rPr>
          <w:t>пункте 4</w:t>
        </w:r>
      </w:hyperlink>
      <w:r>
        <w:t xml:space="preserve"> настоящего постановления.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5.2. Разработать до 1 февраля 2015 года проект постановления Правительства Ленинградской области о внесении соответствующих изменений в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мая 2006 года N 156 "Об утверждении Положения о порядке учета и регистрации государственных информационных ресурсов и информационных систем Ленинградской области".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5.3. Разработать и утвердить до 1 июня 2015 года </w:t>
      </w:r>
      <w:hyperlink r:id="rId22">
        <w:r>
          <w:rPr>
            <w:color w:val="0000FF"/>
          </w:rPr>
          <w:t>методику</w:t>
        </w:r>
      </w:hyperlink>
      <w:r>
        <w:t xml:space="preserve"> оценки </w:t>
      </w:r>
      <w:proofErr w:type="gramStart"/>
      <w:r>
        <w:t>планов информатизации органов исполнительной власти Ленинградской области</w:t>
      </w:r>
      <w:proofErr w:type="gramEnd"/>
      <w:r>
        <w:t>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6. Главным распорядителям бюджетных средств Ленинградской области при формировании бюджетной заявки на соответствующий финансовый год предусматривать бюджетные ассигнования на реализацию утвержденных </w:t>
      </w:r>
      <w:proofErr w:type="gramStart"/>
      <w:r>
        <w:t>планов информатизации органов исполнительной власти Ленинградской области</w:t>
      </w:r>
      <w:proofErr w:type="gramEnd"/>
      <w:r>
        <w:t>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7. Комитету финансов Ленинградской области при формировании и исполнении областного бюджета Ленинградской области учитывать утвержденные планы информатизации органов исполнительной власти Ленинградской области.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8. Определить Комитет цифрового развития Ленинградской области уполномоченным органом на размещение сведений в системе учета информационных систем.</w:t>
      </w:r>
    </w:p>
    <w:p w:rsidR="00652345" w:rsidRDefault="006523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22.07.2016 </w:t>
      </w:r>
      <w:hyperlink r:id="rId23">
        <w:r>
          <w:rPr>
            <w:color w:val="0000FF"/>
          </w:rPr>
          <w:t>N 262</w:t>
        </w:r>
      </w:hyperlink>
      <w:r>
        <w:t xml:space="preserve">, от 14.05.2019 </w:t>
      </w:r>
      <w:hyperlink r:id="rId24">
        <w:r>
          <w:rPr>
            <w:color w:val="0000FF"/>
          </w:rPr>
          <w:t>N 216</w:t>
        </w:r>
      </w:hyperlink>
      <w:r>
        <w:t>)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652345" w:rsidRDefault="006523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22.07.2016 </w:t>
      </w:r>
      <w:hyperlink r:id="rId25">
        <w:r>
          <w:rPr>
            <w:color w:val="0000FF"/>
          </w:rPr>
          <w:t>N 262</w:t>
        </w:r>
      </w:hyperlink>
      <w:r>
        <w:t xml:space="preserve">, от 14.05.2019 </w:t>
      </w:r>
      <w:hyperlink r:id="rId26">
        <w:r>
          <w:rPr>
            <w:color w:val="0000FF"/>
          </w:rPr>
          <w:t>N 216</w:t>
        </w:r>
      </w:hyperlink>
      <w:r>
        <w:t>)</w:t>
      </w:r>
    </w:p>
    <w:p w:rsidR="00652345" w:rsidRDefault="00652345">
      <w:pPr>
        <w:pStyle w:val="ConsPlusNormal"/>
      </w:pPr>
    </w:p>
    <w:p w:rsidR="00652345" w:rsidRDefault="00652345">
      <w:pPr>
        <w:pStyle w:val="ConsPlusNormal"/>
        <w:jc w:val="right"/>
      </w:pPr>
      <w:r>
        <w:t>Губернатор</w:t>
      </w:r>
    </w:p>
    <w:p w:rsidR="00652345" w:rsidRDefault="00652345">
      <w:pPr>
        <w:pStyle w:val="ConsPlusNormal"/>
        <w:jc w:val="right"/>
      </w:pPr>
      <w:r>
        <w:t>Ленинградской области</w:t>
      </w:r>
    </w:p>
    <w:p w:rsidR="00652345" w:rsidRDefault="00652345">
      <w:pPr>
        <w:pStyle w:val="ConsPlusNormal"/>
        <w:jc w:val="right"/>
      </w:pPr>
      <w:r>
        <w:t>А.Дрозденко</w:t>
      </w: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  <w:jc w:val="right"/>
        <w:outlineLvl w:val="0"/>
      </w:pPr>
      <w:r>
        <w:t>УТВЕРЖДЕН</w:t>
      </w:r>
    </w:p>
    <w:p w:rsidR="00652345" w:rsidRDefault="00652345">
      <w:pPr>
        <w:pStyle w:val="ConsPlusNormal"/>
        <w:jc w:val="right"/>
      </w:pPr>
      <w:r>
        <w:t>постановлением Правительства</w:t>
      </w:r>
    </w:p>
    <w:p w:rsidR="00652345" w:rsidRDefault="00652345">
      <w:pPr>
        <w:pStyle w:val="ConsPlusNormal"/>
        <w:jc w:val="right"/>
      </w:pPr>
      <w:r>
        <w:t>Ленинградской области</w:t>
      </w:r>
    </w:p>
    <w:p w:rsidR="00652345" w:rsidRDefault="00652345">
      <w:pPr>
        <w:pStyle w:val="ConsPlusNormal"/>
        <w:jc w:val="right"/>
      </w:pPr>
      <w:r>
        <w:t>от 30.12.2014 N 641</w:t>
      </w:r>
    </w:p>
    <w:p w:rsidR="00652345" w:rsidRDefault="00652345">
      <w:pPr>
        <w:pStyle w:val="ConsPlusNormal"/>
        <w:jc w:val="right"/>
      </w:pPr>
      <w:r>
        <w:t>(приложение 1)</w:t>
      </w:r>
    </w:p>
    <w:p w:rsidR="00652345" w:rsidRDefault="00652345">
      <w:pPr>
        <w:pStyle w:val="ConsPlusNormal"/>
      </w:pPr>
    </w:p>
    <w:p w:rsidR="00652345" w:rsidRDefault="00652345">
      <w:pPr>
        <w:pStyle w:val="ConsPlusTitle"/>
        <w:jc w:val="center"/>
      </w:pPr>
      <w:bookmarkStart w:id="1" w:name="P47"/>
      <w:bookmarkEnd w:id="1"/>
      <w:r>
        <w:t>ПОРЯДОК</w:t>
      </w:r>
    </w:p>
    <w:p w:rsidR="00652345" w:rsidRDefault="00652345">
      <w:pPr>
        <w:pStyle w:val="ConsPlusTitle"/>
        <w:jc w:val="center"/>
      </w:pPr>
      <w:r>
        <w:t>КООРДИНАЦИИ МЕРОПРИЯТИЙ ПО ИСПОЛЬЗОВАНИЮ</w:t>
      </w:r>
    </w:p>
    <w:p w:rsidR="00652345" w:rsidRDefault="00652345">
      <w:pPr>
        <w:pStyle w:val="ConsPlusTitle"/>
        <w:jc w:val="center"/>
      </w:pPr>
      <w:r>
        <w:t>ИНФОРМАЦИОННО-КОММУНИКАЦИОННЫХ ТЕХНОЛОГИЙ В ДЕЯТЕЛЬНОСТИ</w:t>
      </w:r>
    </w:p>
    <w:p w:rsidR="00652345" w:rsidRDefault="00652345">
      <w:pPr>
        <w:pStyle w:val="ConsPlusTitle"/>
        <w:jc w:val="center"/>
      </w:pPr>
      <w:r>
        <w:t>ОРГАНОВ ИСПОЛНИТЕЛЬНОЙ ВЛАСТИ ЛЕНИНГРАДСКОЙ ОБЛАСТИ</w:t>
      </w:r>
    </w:p>
    <w:p w:rsidR="00652345" w:rsidRDefault="006523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23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345" w:rsidRDefault="006523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345" w:rsidRDefault="006523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Ленинградской области</w:t>
            </w:r>
            <w:proofErr w:type="gramEnd"/>
          </w:p>
          <w:p w:rsidR="00652345" w:rsidRDefault="006523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27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27.10.2017 </w:t>
            </w:r>
            <w:hyperlink r:id="rId28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14.05.2019 </w:t>
            </w:r>
            <w:hyperlink r:id="rId29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</w:tr>
    </w:tbl>
    <w:p w:rsidR="00652345" w:rsidRDefault="00652345">
      <w:pPr>
        <w:pStyle w:val="ConsPlusNormal"/>
      </w:pPr>
    </w:p>
    <w:p w:rsidR="00652345" w:rsidRDefault="00652345">
      <w:pPr>
        <w:pStyle w:val="ConsPlusTitle"/>
        <w:jc w:val="center"/>
        <w:outlineLvl w:val="1"/>
      </w:pPr>
      <w:r>
        <w:t>1. Общие положения</w:t>
      </w:r>
    </w:p>
    <w:p w:rsidR="00652345" w:rsidRDefault="00652345">
      <w:pPr>
        <w:pStyle w:val="ConsPlusNormal"/>
      </w:pPr>
    </w:p>
    <w:p w:rsidR="00652345" w:rsidRDefault="0065234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цели координации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органами исполнительной власти Ленинградской области (далее соответственно - мероприятия по информатизации, исполнительные органы), в том числе подведомственными им учреждениями, полномочия участников координации мероприятий по информатизации, общие вопросы подготовки планов информатизации и правила подготовки заключений об оценке документов, используемых в рамках планирования</w:t>
      </w:r>
      <w:proofErr w:type="gramEnd"/>
      <w:r>
        <w:t xml:space="preserve"> и реализации мероприятий по информатизации (далее - документы по информатизации).</w:t>
      </w:r>
    </w:p>
    <w:p w:rsidR="00652345" w:rsidRDefault="0065234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1.2. Координация мероприятий по информатизации направлена на достижение следующих целей: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а) обеспечение единства и комплексности при планировании и реализации мероприятий по информатизации, осуществляемых исполнительными органами;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б) повышение эффективности деятельности исполнительных органов за счет использования информационных технологий;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в) обеспечение эффективного расходования средств областного бюджета Ленинградской области, направляемых на реализацию мероприятий по информатизации;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г) повышение эффективности реализации мероприятий по информатизации;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д) многократное использование информационных систем, информационно-коммуникационных технологий, информационно-телекоммуникационной инфраструктуры, создаваемых за счет средств областного бюджета Ленинградской области;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е) совместимость информационных систем, информационно-коммуникационных технологий, информационно-телекоммуникационной инфраструктуры, используемых в исполнительных органах.</w:t>
      </w:r>
    </w:p>
    <w:p w:rsidR="00652345" w:rsidRDefault="00652345">
      <w:pPr>
        <w:pStyle w:val="ConsPlusNormal"/>
      </w:pPr>
    </w:p>
    <w:p w:rsidR="00652345" w:rsidRDefault="00652345">
      <w:pPr>
        <w:pStyle w:val="ConsPlusTitle"/>
        <w:jc w:val="center"/>
        <w:outlineLvl w:val="1"/>
      </w:pPr>
      <w:r>
        <w:t>2. Координация в сфере планирования мероприятий</w:t>
      </w:r>
    </w:p>
    <w:p w:rsidR="00652345" w:rsidRDefault="00652345">
      <w:pPr>
        <w:pStyle w:val="ConsPlusTitle"/>
        <w:jc w:val="center"/>
      </w:pPr>
      <w:r>
        <w:t>по информатизации</w:t>
      </w:r>
    </w:p>
    <w:p w:rsidR="00652345" w:rsidRDefault="00652345">
      <w:pPr>
        <w:pStyle w:val="ConsPlusNormal"/>
      </w:pPr>
    </w:p>
    <w:p w:rsidR="00652345" w:rsidRDefault="00652345">
      <w:pPr>
        <w:pStyle w:val="ConsPlusNormal"/>
        <w:ind w:firstLine="540"/>
        <w:jc w:val="both"/>
      </w:pPr>
      <w:bookmarkStart w:id="2" w:name="P70"/>
      <w:bookmarkEnd w:id="2"/>
      <w:r>
        <w:t>2.1. В целях координации мероприятий по информатизации Комитет цифрового развития Ленинградской области (далее - Комитет) осуществляет оценку следующих документов по информатизации исполнительных органов:</w:t>
      </w:r>
    </w:p>
    <w:p w:rsidR="00652345" w:rsidRDefault="00652345">
      <w:pPr>
        <w:pStyle w:val="ConsPlusNormal"/>
        <w:jc w:val="both"/>
      </w:pPr>
      <w:r>
        <w:t xml:space="preserve">(в ред. Постановлений Правительства Ленинградской области от 22.07.2016 </w:t>
      </w:r>
      <w:hyperlink r:id="rId31">
        <w:r>
          <w:rPr>
            <w:color w:val="0000FF"/>
          </w:rPr>
          <w:t>N 262</w:t>
        </w:r>
      </w:hyperlink>
      <w:r>
        <w:t xml:space="preserve">, от 14.05.2019 </w:t>
      </w:r>
      <w:hyperlink r:id="rId32">
        <w:r>
          <w:rPr>
            <w:color w:val="0000FF"/>
          </w:rPr>
          <w:t>N 216</w:t>
        </w:r>
      </w:hyperlink>
      <w:r>
        <w:t>)</w:t>
      </w:r>
    </w:p>
    <w:p w:rsidR="00652345" w:rsidRDefault="00652345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а) проекты планов информатизации исполнительных органов;</w:t>
      </w:r>
    </w:p>
    <w:p w:rsidR="00652345" w:rsidRDefault="00652345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б) проекты государственных программ, стратегий, концепций </w:t>
      </w:r>
      <w:proofErr w:type="gramStart"/>
      <w:r>
        <w:t>и(</w:t>
      </w:r>
      <w:proofErr w:type="gramEnd"/>
      <w:r>
        <w:t>или) иных документов, предусматривающих долгосрочные приоритеты и(или) мероприятия по информатизации;</w:t>
      </w:r>
    </w:p>
    <w:p w:rsidR="00652345" w:rsidRDefault="00652345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в) проекты областных законов, нормативных правовых актов Губернатора Ленинградской области, нормативных правовых актов Правительства Ленинградской области, приказов исполнительных органов, в которых содержатся положения, регулирующие отношения по </w:t>
      </w:r>
      <w:r>
        <w:lastRenderedPageBreak/>
        <w:t>вопросам использования, создания, развития, модернизации, эксплуатации информационных систем и информационно-телекоммуникационной инфраструктуры.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2.2. Документы по информатизации, указанные в </w:t>
      </w:r>
      <w:hyperlink w:anchor="P70">
        <w:r>
          <w:rPr>
            <w:color w:val="0000FF"/>
          </w:rPr>
          <w:t>пункте 2.1</w:t>
        </w:r>
      </w:hyperlink>
      <w:r>
        <w:t xml:space="preserve"> настоящего Порядка, направляются исполнительными органами для оценки в Комитет посредством автоматизированной информационной системы "Подготовка планов информатизации Ленинградской области".</w:t>
      </w:r>
    </w:p>
    <w:p w:rsidR="00652345" w:rsidRDefault="006523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2.3. Разработка, рассмотрение и согласование проектов планов информатизации исполнительных органов осуществляются в соответствии с Правилами </w:t>
      </w:r>
      <w:proofErr w:type="gramStart"/>
      <w:r>
        <w:t>подготовки планов информатизации органов исполнительной власти Ленинградской области</w:t>
      </w:r>
      <w:proofErr w:type="gramEnd"/>
      <w:r>
        <w:t xml:space="preserve"> и отчетов об их выполнении, которые утверждаются Правительством Ленинградской области.</w:t>
      </w:r>
    </w:p>
    <w:p w:rsidR="00652345" w:rsidRDefault="00652345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2.4. Оценка документов по информатизации, указанных в </w:t>
      </w:r>
      <w:hyperlink w:anchor="P70">
        <w:r>
          <w:rPr>
            <w:color w:val="0000FF"/>
          </w:rPr>
          <w:t>пункте 2.1</w:t>
        </w:r>
      </w:hyperlink>
      <w:r>
        <w:t xml:space="preserve"> настоящего Порядка, осуществляется по следующим критериям:</w:t>
      </w:r>
    </w:p>
    <w:p w:rsidR="00652345" w:rsidRDefault="00652345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а) наличие целевых индикаторов </w:t>
      </w:r>
      <w:proofErr w:type="gramStart"/>
      <w:r>
        <w:t>и(</w:t>
      </w:r>
      <w:proofErr w:type="gramEnd"/>
      <w:r>
        <w:t>или) показателей в отношении мероприятий по информатизации (при наличии);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б) соответствие мероприятий по информатизации приоритетам и целям, определенным в прогнозах и программах социально-экономического развития Российской Федерации, Ленинградской области, отраслевых доктринах, концепциях и стратегиях, программах развития на среднесрочный и долгосрочный периоды;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в) использование исполнительным органом результатов, полученных в ходе реализации мероприятий по информатизации в предыдущие годы;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г) соответствие мероприятий по информатизации, содержащихся в документах, функциям, отнесенным к сфере деятельности исполнительного органа;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д) обоснованность привлечения средств областного бюджета Ленинградской области для реализации мероприятий по информатизации;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е) обоснованность привлечения средств областного бюджета Ленинградской области в запрашиваемых размерах;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ж) соответствие объемов и качественных характеристик поставляемых товаров, выполняемых работ и оказываемых услуг, предусмотренных для реализации мероприятий по информатизации, целевым индикаторам (показателям) этих мероприятий (в случае их наличия);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з) соответствие технических, количественных, качественных и других характеристик поставляемых товаров, выполняемых работ и оказываемых услуг, предусмотренных для реализации мероприятий по информатизации, характеристикам, указанным в соответствующих международных, государственных и отраслевых стандартах в области организации процесса внедрения информационно-коммуникационных технологий в деятельность исполнительных органов;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и) соответствие мероприятий техническим условиям размещения и функционирования в центре обработки данных и подключения к единой сети передачи данных Ленинградской области.</w:t>
      </w:r>
    </w:p>
    <w:p w:rsidR="00652345" w:rsidRDefault="00652345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27.10.2017 N 443)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2.5.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27.10.2017 N 443.</w:t>
      </w:r>
    </w:p>
    <w:p w:rsidR="00652345" w:rsidRDefault="00652345">
      <w:pPr>
        <w:pStyle w:val="ConsPlusNormal"/>
        <w:spacing w:before="220"/>
        <w:ind w:firstLine="540"/>
        <w:jc w:val="both"/>
      </w:pPr>
      <w:bookmarkStart w:id="7" w:name="P91"/>
      <w:bookmarkEnd w:id="7"/>
      <w:r>
        <w:lastRenderedPageBreak/>
        <w:t xml:space="preserve">2.6. К документам по информатизации, указанным в </w:t>
      </w:r>
      <w:hyperlink w:anchor="P73">
        <w:r>
          <w:rPr>
            <w:color w:val="0000FF"/>
          </w:rPr>
          <w:t>подпункте "б" пункта 2.1</w:t>
        </w:r>
      </w:hyperlink>
      <w:r>
        <w:t xml:space="preserve"> настоящего Порядка, прилагается технико-экономическое обоснование мероприятий по информатизации, содержащее: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а) основание для реализации мероприятий по информатизации;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б) обоснование необходимости выполнения мероприятий по информатизации;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в) цели и задачи мероприятий по информатизации;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г) ожидаемые конечные результаты мероприятий по информатизации, описание качественных и количественных характеристик планируемых результатов;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д) обоснование </w:t>
      </w:r>
      <w:proofErr w:type="gramStart"/>
      <w:r>
        <w:t>необходимости привлечения средств областного бюджета Ленинградской области</w:t>
      </w:r>
      <w:proofErr w:type="gramEnd"/>
      <w:r>
        <w:t xml:space="preserve"> для реализации мероприятий по информатизации и их размеров;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е) обоснование потребности в указанных объемах поставляемых товаров, выполняемых работ и оказываемых услуг для реализации мероприятий по информатизации, а также в их качественных характеристиках.</w:t>
      </w:r>
    </w:p>
    <w:p w:rsidR="00652345" w:rsidRDefault="00652345">
      <w:pPr>
        <w:pStyle w:val="ConsPlusNormal"/>
        <w:spacing w:before="220"/>
        <w:ind w:firstLine="540"/>
        <w:jc w:val="both"/>
      </w:pPr>
      <w:bookmarkStart w:id="8" w:name="P98"/>
      <w:bookmarkEnd w:id="8"/>
      <w:r>
        <w:t xml:space="preserve">2.7. </w:t>
      </w:r>
      <w:proofErr w:type="gramStart"/>
      <w:r>
        <w:t xml:space="preserve">К документам по информатизации, указанным в </w:t>
      </w:r>
      <w:hyperlink w:anchor="P74">
        <w:r>
          <w:rPr>
            <w:color w:val="0000FF"/>
          </w:rPr>
          <w:t>подпункте "в" пункта 2.1</w:t>
        </w:r>
      </w:hyperlink>
      <w:r>
        <w:t xml:space="preserve"> настоящего Порядка, прилагается пояснительная записка, содержащая обоснование необходимости правового регулирования отношений в области информатизации, являющихся предметом регулирования проекта правового акта, избранных методов и механизмов такого регулирования, а также технико-экономическое обоснование мероприятий по информатизации, в том числе в части финансовых потребностей на цели информатизации и источников их покрытия.</w:t>
      </w:r>
      <w:proofErr w:type="gramEnd"/>
    </w:p>
    <w:p w:rsidR="00652345" w:rsidRDefault="00652345">
      <w:pPr>
        <w:pStyle w:val="ConsPlusNormal"/>
        <w:spacing w:before="220"/>
        <w:ind w:firstLine="540"/>
        <w:jc w:val="both"/>
      </w:pPr>
      <w:r>
        <w:t>2.8. Результаты оценки документов по информатизации оформляются Комитетом в виде заключения.</w:t>
      </w:r>
    </w:p>
    <w:p w:rsidR="00652345" w:rsidRDefault="00652345">
      <w:pPr>
        <w:pStyle w:val="ConsPlusNormal"/>
      </w:pPr>
    </w:p>
    <w:p w:rsidR="00652345" w:rsidRDefault="00652345">
      <w:pPr>
        <w:pStyle w:val="ConsPlusTitle"/>
        <w:jc w:val="center"/>
        <w:outlineLvl w:val="1"/>
      </w:pPr>
      <w:r>
        <w:t>3. Организация подготовки заключений</w:t>
      </w:r>
    </w:p>
    <w:p w:rsidR="00652345" w:rsidRDefault="00652345">
      <w:pPr>
        <w:pStyle w:val="ConsPlusNormal"/>
      </w:pPr>
    </w:p>
    <w:p w:rsidR="00652345" w:rsidRDefault="00652345">
      <w:pPr>
        <w:pStyle w:val="ConsPlusNormal"/>
        <w:ind w:firstLine="540"/>
        <w:jc w:val="both"/>
      </w:pPr>
      <w:r>
        <w:t>3.1. При получении документов по информатизации Комитет проверяет комплектность представленных документов по информатизации.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3.2. В случае несоответствия представленных документов по информатизации требованиям, установленным </w:t>
      </w:r>
      <w:hyperlink w:anchor="P91">
        <w:r>
          <w:rPr>
            <w:color w:val="0000FF"/>
          </w:rPr>
          <w:t>пунктами 2.6</w:t>
        </w:r>
      </w:hyperlink>
      <w:r>
        <w:t xml:space="preserve"> и </w:t>
      </w:r>
      <w:hyperlink w:anchor="P98">
        <w:r>
          <w:rPr>
            <w:color w:val="0000FF"/>
          </w:rPr>
          <w:t>2.7</w:t>
        </w:r>
      </w:hyperlink>
      <w:r>
        <w:t xml:space="preserve"> настоящего Порядка, они возвращаются в течение трех рабочих дней без рассмотрения с указанием необходимости представления недостающих документов </w:t>
      </w:r>
      <w:proofErr w:type="gramStart"/>
      <w:r>
        <w:t>и(</w:t>
      </w:r>
      <w:proofErr w:type="gramEnd"/>
      <w:r>
        <w:t>или) их надлежащего оформления.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3.3. Документы по информатизации, указанные в </w:t>
      </w:r>
      <w:hyperlink w:anchor="P73">
        <w:r>
          <w:rPr>
            <w:color w:val="0000FF"/>
          </w:rPr>
          <w:t>подпунктах "б"</w:t>
        </w:r>
      </w:hyperlink>
      <w:r>
        <w:t xml:space="preserve"> и </w:t>
      </w:r>
      <w:hyperlink w:anchor="P74">
        <w:r>
          <w:rPr>
            <w:color w:val="0000FF"/>
          </w:rPr>
          <w:t>"в" пункта 2.1</w:t>
        </w:r>
      </w:hyperlink>
      <w:r>
        <w:t xml:space="preserve"> настоящего Порядка, после устранения выявленных недостатков повторно направляются исполнительным органом в Комитет.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3.4. Срок подготовки заключения на проекты документов по информатизации исполнительного органа, указанные в </w:t>
      </w:r>
      <w:hyperlink w:anchor="P72">
        <w:r>
          <w:rPr>
            <w:color w:val="0000FF"/>
          </w:rPr>
          <w:t>подпунктах "а"</w:t>
        </w:r>
      </w:hyperlink>
      <w:r>
        <w:t xml:space="preserve"> - </w:t>
      </w:r>
      <w:hyperlink w:anchor="P74">
        <w:r>
          <w:rPr>
            <w:color w:val="0000FF"/>
          </w:rPr>
          <w:t>"в" пункта 2.1</w:t>
        </w:r>
      </w:hyperlink>
      <w:r>
        <w:t xml:space="preserve"> настоящего Порядка, определяется Комитетом и не может превышать 20 календарных дней со дня поступления документов по информатизации на заключение в Комитет.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3.5. Комитет проводит оценку документа по информатизации и направляет в исполнительный орган, представивший документ по информатизации, мотивированное заключение, которое содержит: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а) оценку соответствия мероприятий по информатизации, предусмотренных документом по информатизации, критериям, установленным </w:t>
      </w:r>
      <w:hyperlink w:anchor="P78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lastRenderedPageBreak/>
        <w:t xml:space="preserve">б) оценку целесообразности проведения мероприятий по информатизации с точки </w:t>
      </w:r>
      <w:proofErr w:type="gramStart"/>
      <w:r>
        <w:t>зрения эффективности достижения целей их реализации</w:t>
      </w:r>
      <w:proofErr w:type="gramEnd"/>
      <w:r>
        <w:t>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в) оценку целесообразности финансирования мероприятий по информатизации в запрашиваемых объемах;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г) сведения о наличии либо отсутствии отчета исполнительного органа о выполнении плана информатизации в предыдущий период (отсутствие отчета является основанием для отрицательного заключения);</w:t>
      </w:r>
    </w:p>
    <w:p w:rsidR="00652345" w:rsidRDefault="00652345">
      <w:pPr>
        <w:pStyle w:val="ConsPlusNormal"/>
        <w:jc w:val="both"/>
      </w:pPr>
      <w:r>
        <w:t xml:space="preserve">(пп. "г"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27.10.2017 N 443)</w:t>
      </w:r>
    </w:p>
    <w:p w:rsidR="00652345" w:rsidRDefault="00652345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д</w:t>
        </w:r>
      </w:hyperlink>
      <w:r>
        <w:t>) итоговую оценку документа по информатизации (положительное или отрицательное заключение).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3.6. К отрицательному заключению Комитет прилагает замечания и предложения по доработке (переработке) документа по информатизации.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3.7. При получении отрицательного заключения на проект плана информатизации исполнительный орган вправе обратиться в Комитет за методической помощью по составлению плана информатизации. Комитет предлагает конкретные решения и направляет их в исполнительный орган, представивший проект.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3.8. После устранения замечаний Комитета исполнительный орган вправе направить проект плана информатизации на повторное согласование в соответствии с настоящим Порядком.</w:t>
      </w:r>
    </w:p>
    <w:p w:rsidR="00652345" w:rsidRDefault="00652345">
      <w:pPr>
        <w:pStyle w:val="ConsPlusNormal"/>
      </w:pPr>
    </w:p>
    <w:p w:rsidR="00652345" w:rsidRDefault="00652345">
      <w:pPr>
        <w:pStyle w:val="ConsPlusTitle"/>
        <w:jc w:val="center"/>
        <w:outlineLvl w:val="1"/>
      </w:pPr>
      <w:r>
        <w:t>4. Реализация и контроль мероприятий по информатизации</w:t>
      </w:r>
    </w:p>
    <w:p w:rsidR="00652345" w:rsidRDefault="00652345">
      <w:pPr>
        <w:pStyle w:val="ConsPlusNormal"/>
      </w:pPr>
    </w:p>
    <w:p w:rsidR="00652345" w:rsidRDefault="00652345">
      <w:pPr>
        <w:pStyle w:val="ConsPlusNormal"/>
        <w:ind w:firstLine="540"/>
        <w:jc w:val="both"/>
      </w:pPr>
      <w:r>
        <w:t>4.1. Реализация мероприятий по информатизации и контроль реализации осуществляются исполнительными органами самостоятельно, за исключением этапа размещения заказа на поставку товаров, выполнение работ, оказание услуг.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4.2. По итогам реализации мероприятий по информатизации исполнительные органы ежегодно в сроки, установленные Правилами </w:t>
      </w:r>
      <w:proofErr w:type="gramStart"/>
      <w:r>
        <w:t>подготовки планов информатизации органов исполнительной власти Ленинградской области</w:t>
      </w:r>
      <w:proofErr w:type="gramEnd"/>
      <w:r>
        <w:t xml:space="preserve"> и отчетов об их выполнении, представляют в Комитет отчеты о выполнении планов информатизации.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4.3. Комитет проверяет соответствие технического задания на мероприятия по информатизации, подготовленного исполнительными органами для размещения заказа на поставку товаров, выполнение работ и оказание услуг, плану информатизации по качественным и количественным показателям. По результатам проверки оформляется заключение.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4.4. Комитет государственного заказа Ленинградской области принимает документы для размещения заказа на поставку товаров, выполнение работ и оказание услуг, необходимых для реализации мероприятий по информатизации, только при наличии положительного заключения Комитета о соответствии технического задания планам информатизации.</w:t>
      </w:r>
    </w:p>
    <w:p w:rsidR="00652345" w:rsidRDefault="00652345">
      <w:pPr>
        <w:pStyle w:val="ConsPlusNormal"/>
      </w:pPr>
    </w:p>
    <w:p w:rsidR="00652345" w:rsidRDefault="00652345">
      <w:pPr>
        <w:pStyle w:val="ConsPlusTitle"/>
        <w:jc w:val="center"/>
        <w:outlineLvl w:val="1"/>
      </w:pPr>
      <w:r>
        <w:t>5. Полномочия участников координации мероприятий</w:t>
      </w:r>
    </w:p>
    <w:p w:rsidR="00652345" w:rsidRDefault="00652345">
      <w:pPr>
        <w:pStyle w:val="ConsPlusTitle"/>
        <w:jc w:val="center"/>
      </w:pPr>
      <w:r>
        <w:t>по информатизации</w:t>
      </w:r>
    </w:p>
    <w:p w:rsidR="00652345" w:rsidRDefault="00652345">
      <w:pPr>
        <w:pStyle w:val="ConsPlusNormal"/>
      </w:pPr>
    </w:p>
    <w:p w:rsidR="00652345" w:rsidRDefault="00652345">
      <w:pPr>
        <w:pStyle w:val="ConsPlusNormal"/>
        <w:ind w:firstLine="540"/>
        <w:jc w:val="both"/>
      </w:pPr>
      <w:r>
        <w:t>5.1. В рамках осуществления координации мероприятий по информатизации участники координации реализуют следующие полномочия: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а) исполнительные органы: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осуществляют разработку документов по информатизации,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lastRenderedPageBreak/>
        <w:t>представляют документы по информатизации на заключение в Комитет,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обеспечивают реализацию мероприятий по информатизации и внутренний контроль их реализации,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представляют в Комитет отчеты о выполнении планов информатизации,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утверждают план информатизации исполнительного органа;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б) Комитет: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осуществляет методическое руководство разработкой планов информатизации исполнительных органов и отчетов об их выполнении,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проводит оценку документов по информатизации и подготавливает по ним заключения,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подготавливает сводный доклад об основных направлениях информатизации в исполнительных органах.</w:t>
      </w: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  <w:jc w:val="right"/>
        <w:outlineLvl w:val="0"/>
      </w:pPr>
      <w:r>
        <w:t>УТВЕРЖДЕНЫ</w:t>
      </w:r>
    </w:p>
    <w:p w:rsidR="00652345" w:rsidRDefault="00652345">
      <w:pPr>
        <w:pStyle w:val="ConsPlusNormal"/>
        <w:jc w:val="right"/>
      </w:pPr>
      <w:r>
        <w:t>постановлением Правительства</w:t>
      </w:r>
    </w:p>
    <w:p w:rsidR="00652345" w:rsidRDefault="00652345">
      <w:pPr>
        <w:pStyle w:val="ConsPlusNormal"/>
        <w:jc w:val="right"/>
      </w:pPr>
      <w:r>
        <w:t>Ленинградской области</w:t>
      </w:r>
    </w:p>
    <w:p w:rsidR="00652345" w:rsidRDefault="00652345">
      <w:pPr>
        <w:pStyle w:val="ConsPlusNormal"/>
        <w:jc w:val="right"/>
      </w:pPr>
      <w:r>
        <w:t>от 30.12.2014 N 641</w:t>
      </w:r>
    </w:p>
    <w:p w:rsidR="00652345" w:rsidRDefault="00652345">
      <w:pPr>
        <w:pStyle w:val="ConsPlusNormal"/>
        <w:jc w:val="right"/>
      </w:pPr>
      <w:r>
        <w:t>(приложение 2)</w:t>
      </w:r>
    </w:p>
    <w:p w:rsidR="00652345" w:rsidRDefault="00652345">
      <w:pPr>
        <w:pStyle w:val="ConsPlusNormal"/>
      </w:pPr>
    </w:p>
    <w:p w:rsidR="00652345" w:rsidRDefault="00652345">
      <w:pPr>
        <w:pStyle w:val="ConsPlusTitle"/>
        <w:jc w:val="center"/>
      </w:pPr>
      <w:bookmarkStart w:id="9" w:name="P150"/>
      <w:bookmarkEnd w:id="9"/>
      <w:r>
        <w:t>ПРАВИЛА</w:t>
      </w:r>
    </w:p>
    <w:p w:rsidR="00652345" w:rsidRDefault="00652345">
      <w:pPr>
        <w:pStyle w:val="ConsPlusTitle"/>
        <w:jc w:val="center"/>
      </w:pPr>
      <w:r>
        <w:t>ПОДГОТОВКИ ПЛАНОВ ИНФОРМАТИЗАЦИИ ОРГАНОВ ИСПОЛНИТЕЛЬНОЙ</w:t>
      </w:r>
    </w:p>
    <w:p w:rsidR="00652345" w:rsidRDefault="00652345">
      <w:pPr>
        <w:pStyle w:val="ConsPlusTitle"/>
        <w:jc w:val="center"/>
      </w:pPr>
      <w:r>
        <w:t>ВЛАСТИ ЛЕНИНГРАДСКОЙ ОБЛАСТИ И ОТЧЕТОВ ОБ ИХ ВЫПОЛНЕНИИ</w:t>
      </w:r>
    </w:p>
    <w:p w:rsidR="00652345" w:rsidRDefault="006523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23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345" w:rsidRDefault="006523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345" w:rsidRDefault="006523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52345" w:rsidRDefault="006523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39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27.10.2017 </w:t>
            </w:r>
            <w:hyperlink r:id="rId40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14.05.2019 </w:t>
            </w:r>
            <w:hyperlink r:id="rId4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</w:tr>
    </w:tbl>
    <w:p w:rsidR="00652345" w:rsidRDefault="00652345">
      <w:pPr>
        <w:pStyle w:val="ConsPlusNormal"/>
      </w:pPr>
    </w:p>
    <w:p w:rsidR="00652345" w:rsidRDefault="00652345">
      <w:pPr>
        <w:pStyle w:val="ConsPlusTitle"/>
        <w:jc w:val="center"/>
        <w:outlineLvl w:val="1"/>
      </w:pPr>
      <w:r>
        <w:t>1. Общие положения</w:t>
      </w:r>
    </w:p>
    <w:p w:rsidR="00652345" w:rsidRDefault="00652345">
      <w:pPr>
        <w:pStyle w:val="ConsPlusNormal"/>
      </w:pPr>
    </w:p>
    <w:p w:rsidR="00652345" w:rsidRDefault="00652345">
      <w:pPr>
        <w:pStyle w:val="ConsPlusNormal"/>
        <w:ind w:firstLine="540"/>
        <w:jc w:val="both"/>
      </w:pPr>
      <w:r>
        <w:t>1.1. Настоящие Правила устанавливают: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а) общие требования, предъявляемые к составлению планов по использованию информационно-коммуникационных технологий, созданию, развитию, модернизации, эксплуатации информационных систем и информационно-коммуникационной инфраструктуры (далее - мероприятия по информатизации) в деятельности органов исполнительной власти Ленинградской области (далее - исполнительные органы), включая подведомственные учреждения Ленинградской области;</w:t>
      </w:r>
    </w:p>
    <w:p w:rsidR="00652345" w:rsidRDefault="00652345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б) содержание и порядок формирования исполнительными органами планов информатизации указанных органов, а также отчетов о выполнении планов информатизации;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в) порядок рассмотрения и согласования проектов планов информатизации Комитетом цифрового развития Ленинградской области (далее - Комитет);</w:t>
      </w:r>
    </w:p>
    <w:p w:rsidR="00652345" w:rsidRDefault="00652345">
      <w:pPr>
        <w:pStyle w:val="ConsPlusNormal"/>
        <w:jc w:val="both"/>
      </w:pPr>
      <w:r>
        <w:t xml:space="preserve">(в ред. Постановлений Правительства Ленинградской области от 22.07.2016 </w:t>
      </w:r>
      <w:hyperlink r:id="rId43">
        <w:r>
          <w:rPr>
            <w:color w:val="0000FF"/>
          </w:rPr>
          <w:t>N 262</w:t>
        </w:r>
      </w:hyperlink>
      <w:r>
        <w:t xml:space="preserve">, от 14.05.2019 </w:t>
      </w:r>
      <w:hyperlink r:id="rId44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216</w:t>
        </w:r>
      </w:hyperlink>
      <w:r>
        <w:t>)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г) содержание сводного доклада об основных направлениях информатизации в исполнительных органах.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1.2. При планировании мероприятий по информатизации исполнительными органами должны соблюдаться следующие требования: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а) периодичность составления планов информатизации и преемственность включаемых в них мероприятий по информатизации;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б) обеспечение соответствия мероприятий по информатизации функциям и полномочиям исполнительного органа;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в) обоснование необходимости проведения соответствующих мероприятий по информатизации;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г) обеспечение соответствия мероприятий по информатизации тем информационным системам, на создание, развитие, модернизацию и эксплуатацию которых направлены эти мероприятия;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д) наличие системы показателей для измерения результатов реализации мероприятий по информатизации;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е) обоснование потребности в ресурсах для реализации мероприятий по информатизации.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1.3. Подготовка проектов планов информатизации осуществляется исполнительными органами по типовой </w:t>
      </w:r>
      <w:hyperlink w:anchor="P247">
        <w:r>
          <w:rPr>
            <w:color w:val="0000FF"/>
          </w:rPr>
          <w:t>форме</w:t>
        </w:r>
      </w:hyperlink>
      <w:r>
        <w:t xml:space="preserve"> согласно приложению 1 к настоящим Правилам.</w:t>
      </w:r>
    </w:p>
    <w:p w:rsidR="00652345" w:rsidRDefault="0065234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1.4. Планы информатизации включают мероприятия по информатизации, планируемые к осуществлению непосредственно исполнительными органами за счет средств областного бюджета Ленинградской области.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Сведения о внеплановых мероприятиях по информатизации, осуществленных исполнительными органами во исполнение правовых актов Губернатора Ленинградской области, правовых актов Правительства Ленинградской области, включаются в отчет о выполнении планов информатизации.</w:t>
      </w:r>
    </w:p>
    <w:p w:rsidR="00652345" w:rsidRDefault="0065234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1.5. План информатизации составляется ежегодно на очередной финансовый год и на плановый период.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1.6. Сроки разработки, представления на заключение, рассмотрения и согласования проектов планов информатизации, представления отчетов о выполнении планов информатизации определяются в </w:t>
      </w:r>
      <w:hyperlink w:anchor="P387">
        <w:r>
          <w:rPr>
            <w:color w:val="0000FF"/>
          </w:rPr>
          <w:t>графике</w:t>
        </w:r>
      </w:hyperlink>
      <w:r>
        <w:t xml:space="preserve"> подготовки и утверждения планов информатизации органов исполнительной власти Ленинградской области (приложение 2 к настоящим Правилам).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Срок представления планов информатизации на 2015 год - до 1 февраля 2015 года.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1.7. Планы информатизации подаются исполнительными органами в консолидированном виде, включая информацию о мероприятиях по информатизации в подведомственных им учреждениях.</w:t>
      </w:r>
    </w:p>
    <w:p w:rsidR="00652345" w:rsidRDefault="00652345">
      <w:pPr>
        <w:pStyle w:val="ConsPlusNormal"/>
        <w:jc w:val="both"/>
      </w:pPr>
      <w:r>
        <w:t xml:space="preserve">(п. 1.7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27.10.2017 N 443)</w:t>
      </w:r>
    </w:p>
    <w:p w:rsidR="00652345" w:rsidRDefault="00652345">
      <w:pPr>
        <w:pStyle w:val="ConsPlusNormal"/>
      </w:pPr>
    </w:p>
    <w:p w:rsidR="00652345" w:rsidRDefault="00652345">
      <w:pPr>
        <w:pStyle w:val="ConsPlusTitle"/>
        <w:jc w:val="center"/>
        <w:outlineLvl w:val="1"/>
      </w:pPr>
      <w:r>
        <w:t>2. Требования к содержанию проекта плана информатизации</w:t>
      </w:r>
    </w:p>
    <w:p w:rsidR="00652345" w:rsidRDefault="00652345">
      <w:pPr>
        <w:pStyle w:val="ConsPlusNormal"/>
      </w:pPr>
    </w:p>
    <w:p w:rsidR="00652345" w:rsidRDefault="00652345">
      <w:pPr>
        <w:pStyle w:val="ConsPlusNormal"/>
        <w:ind w:firstLine="540"/>
        <w:jc w:val="both"/>
      </w:pPr>
      <w:r>
        <w:t>Проект плана информатизации включает следующие разделы: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а) сведения о планируемых мероприятиях по информатизации;</w:t>
      </w:r>
    </w:p>
    <w:p w:rsidR="00652345" w:rsidRDefault="00652345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б) примерные спецификации оборудования, программного обеспечения по мероприятиям;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в) цели и задачи мероприятия по информатизации.</w:t>
      </w:r>
    </w:p>
    <w:p w:rsidR="00652345" w:rsidRDefault="00652345">
      <w:pPr>
        <w:pStyle w:val="ConsPlusNormal"/>
      </w:pPr>
    </w:p>
    <w:p w:rsidR="00652345" w:rsidRDefault="00652345">
      <w:pPr>
        <w:pStyle w:val="ConsPlusTitle"/>
        <w:jc w:val="center"/>
        <w:outlineLvl w:val="1"/>
      </w:pPr>
      <w:r>
        <w:t>3. Формирование планов информатизации</w:t>
      </w:r>
    </w:p>
    <w:p w:rsidR="00652345" w:rsidRDefault="00652345">
      <w:pPr>
        <w:pStyle w:val="ConsPlusNormal"/>
      </w:pPr>
    </w:p>
    <w:p w:rsidR="00652345" w:rsidRDefault="00652345">
      <w:pPr>
        <w:pStyle w:val="ConsPlusNormal"/>
        <w:ind w:firstLine="540"/>
        <w:jc w:val="both"/>
      </w:pPr>
      <w:r>
        <w:t>3.1. Для подготовки планов информатизации исполнительные органы в сроки, установленные графиком подготовки и утверждения планов информатизации органов исполнительной власти Ленинградской области (далее - график), разрабатывают и представляют на заключение в Комитет проекты планов информатизации.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Комитет проводит оценку проектов планов информатизации и направляет в исполнительный орган, представивший проект плана информатизации, заключение (положительное или отрицательное), подготовленное в соответствии с Порядком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области, а после утверждения методики оценки планов информатизации - также в соответствии с методикой оценки планов информатизации.</w:t>
      </w:r>
      <w:proofErr w:type="gramEnd"/>
    </w:p>
    <w:p w:rsidR="00652345" w:rsidRDefault="00652345">
      <w:pPr>
        <w:pStyle w:val="ConsPlusNormal"/>
        <w:spacing w:before="220"/>
        <w:ind w:firstLine="540"/>
        <w:jc w:val="both"/>
      </w:pPr>
      <w:r>
        <w:t>3.3. При получении положительного заключения на план информатизации исполнительный орган в течение пяти рабочих дней утверждает план информатизации.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3.4. В случае отрицательного заключения на проект плана информатизации исполнительный орган дорабатывает проект плана информатизации с учетом замечаний и предложений Комитета и повторно направляет его на заключение в Комитет.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При неоднократном (более двух раз) получении отрицательного заключения на проект плана информатизации и несогласии с выводами, содержащимися в таком заключении, исполнительный орган организует проведение совещания с участием вице-губернатора Ленинградской области, курирующего деятельность Комитета, в целях выработки взаимоприемлемого решения.</w:t>
      </w:r>
      <w:proofErr w:type="gramEnd"/>
      <w:r>
        <w:t xml:space="preserve"> По результатам согласительного совещания исполнительным органом - автором проекта плана информатизации оформляется протокол, который подписывается руководителями исполнительных органов, имеющих разногласия. Решения, оформленные протоколом согласительного совещания, являются обязательными для исполнения.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3.6. При необходимости внесения изменений в утвержденные планы информатизации исполнительные органы представляют проекты таких изменений на заключение в Комитет.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Рассмотрение и согласование проектов таких изменений осуществляется в порядке, предусмотренном настоящими Правилами.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3.7. Копия утвержденного плана информатизации в 5-дневный срок со дня его утверждения направляется исполнительными органами в Комитет, Комитет государственного заказа Ленинградской области и Комитет финансов Ленинградской области.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3.8. Аналогичная процедура осуществляется в случае необходимости внесения изменений в утвержденный план информатизации.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3.9. Исполнительные органы на основании утвержденных планов информатизации направляют </w:t>
      </w:r>
      <w:proofErr w:type="gramStart"/>
      <w:r>
        <w:t>в Комитет финансов Ленинградской области предложения по финансированию мероприятий по информатизации в составе предложений о распределении</w:t>
      </w:r>
      <w:proofErr w:type="gramEnd"/>
      <w:r>
        <w:t xml:space="preserve"> бюджетных </w:t>
      </w:r>
      <w:r>
        <w:lastRenderedPageBreak/>
        <w:t>ассигнований на очередной финансовый год и на плановый период.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3.10. Финансированию за счет средств областного бюджета Ленинградской области подлежат только те мероприятия по информатизации, которые включены в утвержденный план информатизации.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3.11. Комитет формирует сводный реестр планов информатизации на очередной год по </w:t>
      </w:r>
      <w:hyperlink w:anchor="P445">
        <w:r>
          <w:rPr>
            <w:color w:val="0000FF"/>
          </w:rPr>
          <w:t>форме</w:t>
        </w:r>
      </w:hyperlink>
      <w:r>
        <w:t xml:space="preserve"> согласно приложению 3 к Правилам в сроки, установленные в </w:t>
      </w:r>
      <w:hyperlink w:anchor="P387">
        <w:r>
          <w:rPr>
            <w:color w:val="0000FF"/>
          </w:rPr>
          <w:t>графике</w:t>
        </w:r>
      </w:hyperlink>
      <w:r>
        <w:t xml:space="preserve"> подготовки и утверждения планов информатизации органов исполнительной власти Ленинградской области (приложение 2 к Правилам).</w:t>
      </w:r>
    </w:p>
    <w:p w:rsidR="00652345" w:rsidRDefault="006523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3.11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27.10.2017 N 443;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52345" w:rsidRDefault="00652345">
      <w:pPr>
        <w:pStyle w:val="ConsPlusNormal"/>
      </w:pPr>
    </w:p>
    <w:p w:rsidR="00652345" w:rsidRDefault="00652345">
      <w:pPr>
        <w:pStyle w:val="ConsPlusTitle"/>
        <w:jc w:val="center"/>
        <w:outlineLvl w:val="1"/>
      </w:pPr>
      <w:r>
        <w:t>4. Требования к содержанию отчетов о выполнении планов</w:t>
      </w:r>
    </w:p>
    <w:p w:rsidR="00652345" w:rsidRDefault="00652345">
      <w:pPr>
        <w:pStyle w:val="ConsPlusTitle"/>
        <w:jc w:val="center"/>
      </w:pPr>
      <w:r>
        <w:t>информатизации и порядок формирования сводного доклада</w:t>
      </w:r>
    </w:p>
    <w:p w:rsidR="00652345" w:rsidRDefault="00652345">
      <w:pPr>
        <w:pStyle w:val="ConsPlusTitle"/>
        <w:jc w:val="center"/>
      </w:pPr>
      <w:r>
        <w:t xml:space="preserve">об основных направлениях информатизации </w:t>
      </w:r>
      <w:proofErr w:type="gramStart"/>
      <w:r>
        <w:t>в</w:t>
      </w:r>
      <w:proofErr w:type="gramEnd"/>
      <w:r>
        <w:t xml:space="preserve"> исполнительных</w:t>
      </w:r>
    </w:p>
    <w:p w:rsidR="00652345" w:rsidRDefault="00652345">
      <w:pPr>
        <w:pStyle w:val="ConsPlusTitle"/>
        <w:jc w:val="center"/>
      </w:pPr>
      <w:proofErr w:type="gramStart"/>
      <w:r>
        <w:t>органах</w:t>
      </w:r>
      <w:proofErr w:type="gramEnd"/>
    </w:p>
    <w:p w:rsidR="00652345" w:rsidRDefault="00652345">
      <w:pPr>
        <w:pStyle w:val="ConsPlusNormal"/>
      </w:pPr>
    </w:p>
    <w:p w:rsidR="00652345" w:rsidRDefault="00652345">
      <w:pPr>
        <w:pStyle w:val="ConsPlusNormal"/>
        <w:ind w:firstLine="540"/>
        <w:jc w:val="both"/>
      </w:pPr>
      <w:r>
        <w:t>4.1. Исполнительные органы ежегодно в срок, установленный графиком, представляют в Комитет отчеты о выполнении планов информатизации.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4.2. Отчет о выполнении планов информатизации содержит: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а) сведения о результатах работы по реализации мероприятий по информатизации, включая описание качественных и количественных характеристик достигнутых результатов, влияние реализованных мероприятий на текущее состояние и перспективное развитие отрасли (региональной сферы);</w:t>
      </w:r>
    </w:p>
    <w:p w:rsidR="00652345" w:rsidRDefault="00652345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б) сведения о государственных контрактах, заключенных в целях реализации мероприятий по информатизации;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в) сведения о центрах обработки данных, информационно-телекоммуникационных системах и информационных технологиях;</w:t>
      </w:r>
    </w:p>
    <w:p w:rsidR="00652345" w:rsidRDefault="00652345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652345" w:rsidRDefault="00652345">
      <w:pPr>
        <w:pStyle w:val="ConsPlusNormal"/>
        <w:spacing w:before="220"/>
        <w:ind w:firstLine="540"/>
        <w:jc w:val="both"/>
      </w:pPr>
      <w:proofErr w:type="gramStart"/>
      <w:r>
        <w:t>г) сведения о работе с информационными системами (специализация по сфере деятельности, количество пользователей, посещений программы, период доступности (для сетевых версий), сведения о выполнении иных операций с программой, количество ошибок программы и т.п.), на основании которых может быть сделан вывод об интенсивности использования информационной системы, ее востребованности и возможных направлениях развития;</w:t>
      </w:r>
      <w:proofErr w:type="gramEnd"/>
    </w:p>
    <w:p w:rsidR="00652345" w:rsidRDefault="00652345">
      <w:pPr>
        <w:pStyle w:val="ConsPlusNormal"/>
        <w:spacing w:before="220"/>
        <w:ind w:firstLine="540"/>
        <w:jc w:val="both"/>
      </w:pPr>
      <w:r>
        <w:t>д) предложения о приоритетных мероприятиях по информатизации на очередной финансовый год;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е) сведения о внеплановых мероприятиях по информатизации, проведенных исполнительными органами во исполнение правовых актов Губернатора Ленинградской области, правовых актов Правительства Ленинградской области, не включенных в план информатизации.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4.3. Комитет ежегодно на основании утвержденных планов информатизации и отчетов о выполнении планов информатизации формирует сводный доклад об основных направлениях информатизации в исполнительных органах.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4.4. Сводный доклад об основных направлениях информатизации в исполнительных органах содержит: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lastRenderedPageBreak/>
        <w:t xml:space="preserve">а) сведения о результатах работы по реализации планов информатизации за год, предшествующий </w:t>
      </w:r>
      <w:proofErr w:type="gramStart"/>
      <w:r>
        <w:t>текущему</w:t>
      </w:r>
      <w:proofErr w:type="gramEnd"/>
      <w:r>
        <w:t>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б) сведения о запланированных исполнительными органами приоритетных мероприятиях по информатизации на текущий год и на плановый период;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в) информацию о совместном использовании исполнительными органами центров обработки данных, информационно-телекоммуникационных систем и информационных технологий;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>г) предложения о приоритетных мероприятиях по информатизации на очередной финансовый год и на плановый период.</w:t>
      </w:r>
    </w:p>
    <w:p w:rsidR="00652345" w:rsidRDefault="00652345">
      <w:pPr>
        <w:pStyle w:val="ConsPlusNormal"/>
        <w:spacing w:before="220"/>
        <w:ind w:firstLine="540"/>
        <w:jc w:val="both"/>
      </w:pPr>
      <w:r>
        <w:t xml:space="preserve">4.5. Сводный доклад об основных направлениях информатизации в исполнительных органах размещается на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информационно-телекоммуникационной сети "Интернет".</w:t>
      </w: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  <w:jc w:val="right"/>
        <w:outlineLvl w:val="1"/>
      </w:pPr>
      <w:r>
        <w:t>Приложение 1</w:t>
      </w:r>
    </w:p>
    <w:p w:rsidR="00652345" w:rsidRDefault="00652345">
      <w:pPr>
        <w:pStyle w:val="ConsPlusNormal"/>
        <w:jc w:val="right"/>
      </w:pPr>
      <w:r>
        <w:t>к Правилам...</w:t>
      </w:r>
    </w:p>
    <w:p w:rsidR="00652345" w:rsidRDefault="006523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23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345" w:rsidRDefault="006523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345" w:rsidRDefault="006523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52345" w:rsidRDefault="006523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53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14.05.2019 </w:t>
            </w:r>
            <w:hyperlink r:id="rId54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</w:tr>
    </w:tbl>
    <w:p w:rsidR="00652345" w:rsidRDefault="00652345">
      <w:pPr>
        <w:pStyle w:val="ConsPlusNormal"/>
      </w:pPr>
    </w:p>
    <w:p w:rsidR="00652345" w:rsidRDefault="00652345">
      <w:pPr>
        <w:pStyle w:val="ConsPlusNonformat"/>
        <w:jc w:val="both"/>
      </w:pPr>
      <w:r>
        <w:t xml:space="preserve">        СОГЛАСОВАНО</w:t>
      </w:r>
    </w:p>
    <w:p w:rsidR="00652345" w:rsidRDefault="00652345">
      <w:pPr>
        <w:pStyle w:val="ConsPlusNonformat"/>
        <w:jc w:val="both"/>
      </w:pPr>
      <w:r>
        <w:t>Председатель Комитета</w:t>
      </w:r>
    </w:p>
    <w:p w:rsidR="00652345" w:rsidRDefault="00652345">
      <w:pPr>
        <w:pStyle w:val="ConsPlusNonformat"/>
        <w:jc w:val="both"/>
      </w:pPr>
      <w:r>
        <w:t>цифрового развития</w:t>
      </w:r>
    </w:p>
    <w:p w:rsidR="00652345" w:rsidRDefault="00652345">
      <w:pPr>
        <w:pStyle w:val="ConsPlusNonformat"/>
        <w:jc w:val="both"/>
      </w:pPr>
      <w:r>
        <w:t>Ленинградской области</w:t>
      </w:r>
    </w:p>
    <w:p w:rsidR="00652345" w:rsidRDefault="00652345">
      <w:pPr>
        <w:pStyle w:val="ConsPlusNonformat"/>
        <w:jc w:val="both"/>
      </w:pPr>
      <w:r>
        <w:t>______________________________________</w:t>
      </w:r>
    </w:p>
    <w:p w:rsidR="00652345" w:rsidRDefault="00652345">
      <w:pPr>
        <w:pStyle w:val="ConsPlusNonformat"/>
        <w:jc w:val="both"/>
      </w:pPr>
    </w:p>
    <w:p w:rsidR="00652345" w:rsidRDefault="00652345">
      <w:pPr>
        <w:pStyle w:val="ConsPlusNonformat"/>
        <w:jc w:val="both"/>
      </w:pPr>
      <w:bookmarkStart w:id="10" w:name="P247"/>
      <w:bookmarkEnd w:id="10"/>
      <w:r>
        <w:t xml:space="preserve">                               ТИПОВАЯ ФОРМА</w:t>
      </w:r>
    </w:p>
    <w:p w:rsidR="00652345" w:rsidRDefault="00652345">
      <w:pPr>
        <w:pStyle w:val="ConsPlusNonformat"/>
        <w:jc w:val="both"/>
      </w:pPr>
      <w:r>
        <w:t xml:space="preserve">             плана информатизации органа исполнительной власти</w:t>
      </w:r>
    </w:p>
    <w:p w:rsidR="00652345" w:rsidRDefault="00652345">
      <w:pPr>
        <w:pStyle w:val="ConsPlusNonformat"/>
        <w:jc w:val="both"/>
      </w:pPr>
      <w:r>
        <w:t xml:space="preserve">             Ленинградской области на ______________________ год</w:t>
      </w:r>
    </w:p>
    <w:p w:rsidR="00652345" w:rsidRDefault="00652345">
      <w:pPr>
        <w:pStyle w:val="ConsPlusNonformat"/>
        <w:jc w:val="both"/>
      </w:pPr>
      <w:r>
        <w:t xml:space="preserve">                                    (очередной финансовый год)</w:t>
      </w:r>
    </w:p>
    <w:p w:rsidR="00652345" w:rsidRDefault="00652345">
      <w:pPr>
        <w:pStyle w:val="ConsPlusNonformat"/>
        <w:jc w:val="both"/>
      </w:pPr>
      <w:r>
        <w:t xml:space="preserve">                   и на плановый период 20___-20___ годов</w:t>
      </w:r>
    </w:p>
    <w:p w:rsidR="00652345" w:rsidRDefault="00652345">
      <w:pPr>
        <w:pStyle w:val="ConsPlusNormal"/>
      </w:pPr>
    </w:p>
    <w:p w:rsidR="00652345" w:rsidRDefault="00652345">
      <w:pPr>
        <w:pStyle w:val="ConsPlusNormal"/>
        <w:jc w:val="center"/>
        <w:outlineLvl w:val="2"/>
      </w:pPr>
      <w:r>
        <w:t>1. Цели и задачи мероприятия по информатизации</w:t>
      </w:r>
    </w:p>
    <w:p w:rsidR="00652345" w:rsidRDefault="0065234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1701"/>
        <w:gridCol w:w="1723"/>
        <w:gridCol w:w="1701"/>
        <w:gridCol w:w="1644"/>
      </w:tblGrid>
      <w:tr w:rsidR="00652345">
        <w:tc>
          <w:tcPr>
            <w:tcW w:w="624" w:type="dxa"/>
            <w:vMerge w:val="restart"/>
          </w:tcPr>
          <w:p w:rsidR="00652345" w:rsidRDefault="006523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  <w:hyperlink w:anchor="P36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  <w:gridSpan w:val="2"/>
          </w:tcPr>
          <w:p w:rsidR="00652345" w:rsidRDefault="00652345">
            <w:pPr>
              <w:pStyle w:val="ConsPlusNormal"/>
              <w:jc w:val="center"/>
            </w:pPr>
            <w:r>
              <w:t>Приоритеты, цели, задачи</w:t>
            </w:r>
          </w:p>
        </w:tc>
        <w:tc>
          <w:tcPr>
            <w:tcW w:w="3424" w:type="dxa"/>
            <w:gridSpan w:val="2"/>
          </w:tcPr>
          <w:p w:rsidR="00652345" w:rsidRDefault="00652345">
            <w:pPr>
              <w:pStyle w:val="ConsPlusNormal"/>
              <w:jc w:val="center"/>
            </w:pPr>
            <w:r>
              <w:t>Функции исполнительного органа</w:t>
            </w:r>
          </w:p>
        </w:tc>
        <w:tc>
          <w:tcPr>
            <w:tcW w:w="1644" w:type="dxa"/>
            <w:vMerge w:val="restart"/>
          </w:tcPr>
          <w:p w:rsidR="00652345" w:rsidRDefault="0065234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652345">
        <w:tc>
          <w:tcPr>
            <w:tcW w:w="624" w:type="dxa"/>
            <w:vMerge/>
          </w:tcPr>
          <w:p w:rsidR="00652345" w:rsidRDefault="00652345">
            <w:pPr>
              <w:pStyle w:val="ConsPlusNormal"/>
            </w:pPr>
          </w:p>
        </w:tc>
        <w:tc>
          <w:tcPr>
            <w:tcW w:w="1644" w:type="dxa"/>
          </w:tcPr>
          <w:p w:rsidR="00652345" w:rsidRDefault="0065234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652345" w:rsidRDefault="00652345">
            <w:pPr>
              <w:pStyle w:val="ConsPlusNormal"/>
              <w:jc w:val="center"/>
            </w:pPr>
            <w:r>
              <w:t>наименование, номер и дата правового акта (с указанием пункта, статьи)</w:t>
            </w:r>
          </w:p>
        </w:tc>
        <w:tc>
          <w:tcPr>
            <w:tcW w:w="1723" w:type="dxa"/>
          </w:tcPr>
          <w:p w:rsidR="00652345" w:rsidRDefault="0065234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652345" w:rsidRDefault="00652345">
            <w:pPr>
              <w:pStyle w:val="ConsPlusNormal"/>
              <w:jc w:val="center"/>
            </w:pPr>
            <w:r>
              <w:t>наименование, номер и дата нормативного правового акта (с указанием пункта, статьи)</w:t>
            </w:r>
          </w:p>
        </w:tc>
        <w:tc>
          <w:tcPr>
            <w:tcW w:w="1644" w:type="dxa"/>
            <w:vMerge/>
          </w:tcPr>
          <w:p w:rsidR="00652345" w:rsidRDefault="00652345">
            <w:pPr>
              <w:pStyle w:val="ConsPlusNormal"/>
            </w:pPr>
          </w:p>
        </w:tc>
      </w:tr>
      <w:tr w:rsidR="00652345">
        <w:tc>
          <w:tcPr>
            <w:tcW w:w="624" w:type="dxa"/>
          </w:tcPr>
          <w:p w:rsidR="00652345" w:rsidRDefault="006523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52345" w:rsidRDefault="006523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52345" w:rsidRDefault="006523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3" w:type="dxa"/>
          </w:tcPr>
          <w:p w:rsidR="00652345" w:rsidRDefault="006523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52345" w:rsidRDefault="006523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52345" w:rsidRDefault="00652345">
            <w:pPr>
              <w:pStyle w:val="ConsPlusNormal"/>
              <w:jc w:val="center"/>
            </w:pPr>
            <w:bookmarkStart w:id="11" w:name="P268"/>
            <w:bookmarkEnd w:id="11"/>
            <w:r>
              <w:t>6</w:t>
            </w:r>
          </w:p>
        </w:tc>
      </w:tr>
      <w:tr w:rsidR="00652345">
        <w:tc>
          <w:tcPr>
            <w:tcW w:w="62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723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52345" w:rsidRDefault="00652345">
            <w:pPr>
              <w:pStyle w:val="ConsPlusNormal"/>
              <w:jc w:val="center"/>
            </w:pPr>
          </w:p>
        </w:tc>
      </w:tr>
    </w:tbl>
    <w:p w:rsidR="00652345" w:rsidRDefault="00652345">
      <w:pPr>
        <w:pStyle w:val="ConsPlusNormal"/>
        <w:ind w:firstLine="540"/>
        <w:jc w:val="both"/>
      </w:pPr>
    </w:p>
    <w:p w:rsidR="00652345" w:rsidRDefault="00652345">
      <w:pPr>
        <w:pStyle w:val="ConsPlusNormal"/>
        <w:jc w:val="center"/>
        <w:outlineLvl w:val="2"/>
      </w:pPr>
      <w:r>
        <w:lastRenderedPageBreak/>
        <w:t>2. Сведения о планируемых мероприятиях по информатизации</w:t>
      </w:r>
    </w:p>
    <w:p w:rsidR="00652345" w:rsidRDefault="006523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604"/>
        <w:gridCol w:w="1304"/>
        <w:gridCol w:w="1134"/>
        <w:gridCol w:w="1191"/>
        <w:gridCol w:w="590"/>
        <w:gridCol w:w="1814"/>
        <w:gridCol w:w="737"/>
        <w:gridCol w:w="1191"/>
      </w:tblGrid>
      <w:tr w:rsidR="00652345">
        <w:tc>
          <w:tcPr>
            <w:tcW w:w="460" w:type="dxa"/>
            <w:vMerge w:val="restart"/>
          </w:tcPr>
          <w:p w:rsidR="00652345" w:rsidRDefault="006523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4" w:type="dxa"/>
            <w:vMerge w:val="restart"/>
          </w:tcPr>
          <w:p w:rsidR="00652345" w:rsidRDefault="00652345">
            <w:pPr>
              <w:pStyle w:val="ConsPlusNormal"/>
              <w:jc w:val="center"/>
            </w:pPr>
            <w:r>
              <w:t xml:space="preserve">Год </w:t>
            </w:r>
            <w:hyperlink w:anchor="P36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Merge w:val="restart"/>
          </w:tcPr>
          <w:p w:rsidR="00652345" w:rsidRDefault="00652345">
            <w:pPr>
              <w:pStyle w:val="ConsPlusNormal"/>
              <w:jc w:val="center"/>
            </w:pPr>
            <w:r>
              <w:t xml:space="preserve">Наименование мероприятия </w:t>
            </w:r>
            <w:hyperlink w:anchor="P370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vMerge w:val="restart"/>
          </w:tcPr>
          <w:p w:rsidR="00652345" w:rsidRDefault="00652345">
            <w:pPr>
              <w:pStyle w:val="ConsPlusNormal"/>
              <w:jc w:val="center"/>
            </w:pPr>
            <w:r>
              <w:t>Результат предыдущих периодов</w:t>
            </w:r>
          </w:p>
        </w:tc>
        <w:tc>
          <w:tcPr>
            <w:tcW w:w="1191" w:type="dxa"/>
            <w:vMerge w:val="restart"/>
          </w:tcPr>
          <w:p w:rsidR="00652345" w:rsidRDefault="00652345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4332" w:type="dxa"/>
            <w:gridSpan w:val="4"/>
          </w:tcPr>
          <w:p w:rsidR="00652345" w:rsidRDefault="00652345">
            <w:pPr>
              <w:pStyle w:val="ConsPlusNormal"/>
              <w:jc w:val="center"/>
            </w:pPr>
            <w:r>
              <w:t>Объем расходов (тыс. руб.)</w:t>
            </w:r>
          </w:p>
        </w:tc>
      </w:tr>
      <w:tr w:rsidR="00652345">
        <w:tc>
          <w:tcPr>
            <w:tcW w:w="460" w:type="dxa"/>
            <w:vMerge/>
          </w:tcPr>
          <w:p w:rsidR="00652345" w:rsidRDefault="00652345">
            <w:pPr>
              <w:pStyle w:val="ConsPlusNormal"/>
            </w:pPr>
          </w:p>
        </w:tc>
        <w:tc>
          <w:tcPr>
            <w:tcW w:w="604" w:type="dxa"/>
            <w:vMerge/>
          </w:tcPr>
          <w:p w:rsidR="00652345" w:rsidRDefault="00652345">
            <w:pPr>
              <w:pStyle w:val="ConsPlusNormal"/>
            </w:pPr>
          </w:p>
        </w:tc>
        <w:tc>
          <w:tcPr>
            <w:tcW w:w="1304" w:type="dxa"/>
            <w:vMerge/>
          </w:tcPr>
          <w:p w:rsidR="00652345" w:rsidRDefault="00652345">
            <w:pPr>
              <w:pStyle w:val="ConsPlusNormal"/>
            </w:pPr>
          </w:p>
        </w:tc>
        <w:tc>
          <w:tcPr>
            <w:tcW w:w="1134" w:type="dxa"/>
            <w:vMerge/>
          </w:tcPr>
          <w:p w:rsidR="00652345" w:rsidRDefault="00652345">
            <w:pPr>
              <w:pStyle w:val="ConsPlusNormal"/>
            </w:pPr>
          </w:p>
        </w:tc>
        <w:tc>
          <w:tcPr>
            <w:tcW w:w="1191" w:type="dxa"/>
            <w:vMerge/>
          </w:tcPr>
          <w:p w:rsidR="00652345" w:rsidRDefault="00652345">
            <w:pPr>
              <w:pStyle w:val="ConsPlusNormal"/>
            </w:pPr>
          </w:p>
        </w:tc>
        <w:tc>
          <w:tcPr>
            <w:tcW w:w="2404" w:type="dxa"/>
            <w:gridSpan w:val="2"/>
          </w:tcPr>
          <w:p w:rsidR="00652345" w:rsidRDefault="00652345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928" w:type="dxa"/>
            <w:gridSpan w:val="2"/>
          </w:tcPr>
          <w:p w:rsidR="00652345" w:rsidRDefault="00652345">
            <w:pPr>
              <w:pStyle w:val="ConsPlusNormal"/>
              <w:jc w:val="center"/>
            </w:pPr>
            <w:r>
              <w:t>из иных источников финансирования</w:t>
            </w:r>
          </w:p>
        </w:tc>
      </w:tr>
      <w:tr w:rsidR="00652345">
        <w:tc>
          <w:tcPr>
            <w:tcW w:w="460" w:type="dxa"/>
          </w:tcPr>
          <w:p w:rsidR="00652345" w:rsidRDefault="006523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652345" w:rsidRDefault="006523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52345" w:rsidRDefault="006523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52345" w:rsidRDefault="006523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52345" w:rsidRDefault="006523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0" w:type="dxa"/>
          </w:tcPr>
          <w:p w:rsidR="00652345" w:rsidRDefault="006523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652345" w:rsidRDefault="006523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52345" w:rsidRDefault="006523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652345" w:rsidRDefault="00652345">
            <w:pPr>
              <w:pStyle w:val="ConsPlusNormal"/>
              <w:jc w:val="center"/>
            </w:pPr>
            <w:r>
              <w:t>9</w:t>
            </w:r>
          </w:p>
        </w:tc>
      </w:tr>
      <w:tr w:rsidR="00652345">
        <w:tc>
          <w:tcPr>
            <w:tcW w:w="4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59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52345" w:rsidRDefault="00652345">
            <w:pPr>
              <w:pStyle w:val="ConsPlusNormal"/>
              <w:jc w:val="center"/>
            </w:pPr>
            <w:r>
              <w:t>Код бюджетной классификации (КВСР, КФСР, КЦСР, КВР, КОСГУ, ДопЭК, ДопКР)</w:t>
            </w:r>
          </w:p>
        </w:tc>
        <w:tc>
          <w:tcPr>
            <w:tcW w:w="737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52345" w:rsidRDefault="00652345">
            <w:pPr>
              <w:pStyle w:val="ConsPlusNormal"/>
              <w:jc w:val="center"/>
            </w:pPr>
            <w:r>
              <w:t>Расшифровка иных источников</w:t>
            </w:r>
          </w:p>
        </w:tc>
      </w:tr>
      <w:tr w:rsidR="00652345">
        <w:tc>
          <w:tcPr>
            <w:tcW w:w="4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59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52345" w:rsidRDefault="00652345">
            <w:pPr>
              <w:pStyle w:val="ConsPlusNormal"/>
              <w:jc w:val="center"/>
            </w:pPr>
          </w:p>
        </w:tc>
      </w:tr>
      <w:tr w:rsidR="00652345">
        <w:tc>
          <w:tcPr>
            <w:tcW w:w="4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59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52345" w:rsidRDefault="00652345">
            <w:pPr>
              <w:pStyle w:val="ConsPlusNormal"/>
              <w:jc w:val="center"/>
            </w:pPr>
          </w:p>
        </w:tc>
      </w:tr>
      <w:tr w:rsidR="00652345">
        <w:tc>
          <w:tcPr>
            <w:tcW w:w="4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59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52345" w:rsidRDefault="00652345">
            <w:pPr>
              <w:pStyle w:val="ConsPlusNormal"/>
              <w:jc w:val="center"/>
            </w:pPr>
          </w:p>
        </w:tc>
      </w:tr>
      <w:tr w:rsidR="00652345">
        <w:tblPrEx>
          <w:tblBorders>
            <w:left w:val="nil"/>
          </w:tblBorders>
        </w:tblPrEx>
        <w:tc>
          <w:tcPr>
            <w:tcW w:w="3502" w:type="dxa"/>
            <w:gridSpan w:val="4"/>
            <w:tcBorders>
              <w:left w:val="nil"/>
              <w:bottom w:val="nil"/>
              <w:right w:val="nil"/>
            </w:tcBorders>
          </w:tcPr>
          <w:p w:rsidR="00652345" w:rsidRDefault="00652345">
            <w:pPr>
              <w:pStyle w:val="ConsPlusNormal"/>
              <w:jc w:val="right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652345" w:rsidRDefault="006523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52345" w:rsidRDefault="00652345">
            <w:pPr>
              <w:pStyle w:val="ConsPlusNormal"/>
              <w:jc w:val="center"/>
            </w:pPr>
          </w:p>
        </w:tc>
      </w:tr>
    </w:tbl>
    <w:p w:rsidR="00652345" w:rsidRDefault="00652345">
      <w:pPr>
        <w:pStyle w:val="ConsPlusNormal"/>
        <w:ind w:firstLine="540"/>
        <w:jc w:val="both"/>
      </w:pPr>
    </w:p>
    <w:p w:rsidR="00652345" w:rsidRDefault="00652345">
      <w:pPr>
        <w:pStyle w:val="ConsPlusNormal"/>
        <w:jc w:val="center"/>
        <w:outlineLvl w:val="2"/>
      </w:pPr>
      <w:r>
        <w:t>3. Примерные спецификации оборудования,</w:t>
      </w:r>
    </w:p>
    <w:p w:rsidR="00652345" w:rsidRDefault="00652345">
      <w:pPr>
        <w:pStyle w:val="ConsPlusNormal"/>
        <w:jc w:val="center"/>
      </w:pPr>
      <w:r>
        <w:t>программного обеспечения по мероприятиям</w:t>
      </w:r>
    </w:p>
    <w:p w:rsidR="00652345" w:rsidRDefault="006523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438"/>
        <w:gridCol w:w="3061"/>
        <w:gridCol w:w="1361"/>
        <w:gridCol w:w="1361"/>
      </w:tblGrid>
      <w:tr w:rsidR="00652345">
        <w:tc>
          <w:tcPr>
            <w:tcW w:w="794" w:type="dxa"/>
          </w:tcPr>
          <w:p w:rsidR="00652345" w:rsidRDefault="006523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  <w:hyperlink w:anchor="P36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652345" w:rsidRDefault="00652345">
            <w:pPr>
              <w:pStyle w:val="ConsPlusNormal"/>
              <w:jc w:val="center"/>
            </w:pPr>
            <w:r>
              <w:t xml:space="preserve">Наименование мероприятия </w:t>
            </w:r>
            <w:hyperlink w:anchor="P370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061" w:type="dxa"/>
          </w:tcPr>
          <w:p w:rsidR="00652345" w:rsidRDefault="00652345">
            <w:pPr>
              <w:pStyle w:val="ConsPlusNormal"/>
              <w:jc w:val="center"/>
            </w:pPr>
            <w:r>
              <w:t>Наименование оборудования, программного обеспечения</w:t>
            </w:r>
          </w:p>
        </w:tc>
        <w:tc>
          <w:tcPr>
            <w:tcW w:w="1361" w:type="dxa"/>
          </w:tcPr>
          <w:p w:rsidR="00652345" w:rsidRDefault="00652345">
            <w:pPr>
              <w:pStyle w:val="ConsPlusNormal"/>
              <w:jc w:val="center"/>
            </w:pPr>
            <w:r>
              <w:t>Количество (ед./объем)</w:t>
            </w:r>
          </w:p>
        </w:tc>
        <w:tc>
          <w:tcPr>
            <w:tcW w:w="1361" w:type="dxa"/>
          </w:tcPr>
          <w:p w:rsidR="00652345" w:rsidRDefault="00652345">
            <w:pPr>
              <w:pStyle w:val="ConsPlusNormal"/>
              <w:jc w:val="center"/>
            </w:pPr>
            <w:r>
              <w:t>Стоимость (тыс. руб.)</w:t>
            </w:r>
          </w:p>
        </w:tc>
      </w:tr>
      <w:tr w:rsidR="00652345">
        <w:tc>
          <w:tcPr>
            <w:tcW w:w="794" w:type="dxa"/>
          </w:tcPr>
          <w:p w:rsidR="00652345" w:rsidRDefault="006523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52345" w:rsidRDefault="006523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652345" w:rsidRDefault="006523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52345" w:rsidRDefault="006523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652345" w:rsidRDefault="00652345">
            <w:pPr>
              <w:pStyle w:val="ConsPlusNormal"/>
              <w:jc w:val="center"/>
            </w:pPr>
            <w:r>
              <w:t>5</w:t>
            </w:r>
          </w:p>
        </w:tc>
      </w:tr>
      <w:tr w:rsidR="00652345">
        <w:tc>
          <w:tcPr>
            <w:tcW w:w="79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52345" w:rsidRDefault="00652345">
            <w:pPr>
              <w:pStyle w:val="ConsPlusNormal"/>
              <w:jc w:val="center"/>
            </w:pPr>
          </w:p>
        </w:tc>
      </w:tr>
      <w:tr w:rsidR="00652345">
        <w:tc>
          <w:tcPr>
            <w:tcW w:w="79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52345" w:rsidRDefault="00652345">
            <w:pPr>
              <w:pStyle w:val="ConsPlusNormal"/>
              <w:jc w:val="center"/>
            </w:pPr>
          </w:p>
        </w:tc>
      </w:tr>
      <w:tr w:rsidR="00652345">
        <w:tc>
          <w:tcPr>
            <w:tcW w:w="794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52345" w:rsidRDefault="00652345">
            <w:pPr>
              <w:pStyle w:val="ConsPlusNormal"/>
              <w:jc w:val="center"/>
            </w:pPr>
          </w:p>
        </w:tc>
      </w:tr>
    </w:tbl>
    <w:p w:rsidR="00652345" w:rsidRDefault="00652345">
      <w:pPr>
        <w:pStyle w:val="ConsPlusNormal"/>
        <w:ind w:firstLine="540"/>
        <w:jc w:val="both"/>
      </w:pPr>
    </w:p>
    <w:p w:rsidR="00652345" w:rsidRDefault="00652345">
      <w:pPr>
        <w:pStyle w:val="ConsPlusNormal"/>
        <w:ind w:firstLine="540"/>
        <w:jc w:val="both"/>
      </w:pPr>
      <w:r>
        <w:t>--------------------------------</w:t>
      </w:r>
    </w:p>
    <w:p w:rsidR="00652345" w:rsidRDefault="00652345">
      <w:pPr>
        <w:pStyle w:val="ConsPlusNormal"/>
        <w:spacing w:before="220"/>
        <w:ind w:firstLine="540"/>
        <w:jc w:val="both"/>
      </w:pPr>
      <w:bookmarkStart w:id="12" w:name="P368"/>
      <w:bookmarkEnd w:id="12"/>
      <w:r>
        <w:t>&lt;*&gt; Нумерация мероприятий по всем трем таблицам типовой формы должна быть сохранена.</w:t>
      </w:r>
    </w:p>
    <w:p w:rsidR="00652345" w:rsidRDefault="00652345">
      <w:pPr>
        <w:pStyle w:val="ConsPlusNormal"/>
        <w:spacing w:before="220"/>
        <w:ind w:firstLine="540"/>
        <w:jc w:val="both"/>
      </w:pPr>
      <w:bookmarkStart w:id="13" w:name="P369"/>
      <w:bookmarkEnd w:id="13"/>
      <w:r>
        <w:t>&lt;**&gt; Излагается в хронологическом порядке: сначала очередной финансовый год, затем плановый период.</w:t>
      </w:r>
    </w:p>
    <w:p w:rsidR="00652345" w:rsidRDefault="00652345">
      <w:pPr>
        <w:pStyle w:val="ConsPlusNormal"/>
        <w:spacing w:before="220"/>
        <w:ind w:firstLine="540"/>
        <w:jc w:val="both"/>
      </w:pPr>
      <w:bookmarkStart w:id="14" w:name="P370"/>
      <w:bookmarkEnd w:id="14"/>
      <w:r>
        <w:t xml:space="preserve">&lt;***&gt; Излагается в полном соответствии с данными </w:t>
      </w:r>
      <w:hyperlink w:anchor="P268">
        <w:r>
          <w:rPr>
            <w:color w:val="0000FF"/>
          </w:rPr>
          <w:t>графы 6 таблицы 1</w:t>
        </w:r>
      </w:hyperlink>
      <w:r>
        <w:t xml:space="preserve"> настоящей типовой формы.</w:t>
      </w:r>
    </w:p>
    <w:p w:rsidR="00652345" w:rsidRDefault="00652345">
      <w:pPr>
        <w:pStyle w:val="ConsPlusNormal"/>
        <w:ind w:firstLine="540"/>
        <w:jc w:val="both"/>
      </w:pPr>
    </w:p>
    <w:p w:rsidR="00652345" w:rsidRDefault="00652345">
      <w:pPr>
        <w:pStyle w:val="ConsPlusNonformat"/>
        <w:jc w:val="both"/>
      </w:pPr>
      <w:r>
        <w:t>Руководитель исполнительного органа _________ _____________________________</w:t>
      </w:r>
    </w:p>
    <w:p w:rsidR="00652345" w:rsidRDefault="00652345">
      <w:pPr>
        <w:pStyle w:val="ConsPlusNonformat"/>
        <w:jc w:val="both"/>
      </w:pPr>
      <w:r>
        <w:t xml:space="preserve">                                    (подпись)    (расшифровка подписи)</w:t>
      </w:r>
    </w:p>
    <w:p w:rsidR="00652345" w:rsidRDefault="00652345">
      <w:pPr>
        <w:pStyle w:val="ConsPlusNonformat"/>
        <w:jc w:val="both"/>
      </w:pPr>
    </w:p>
    <w:p w:rsidR="00652345" w:rsidRDefault="00652345">
      <w:pPr>
        <w:pStyle w:val="ConsPlusNonformat"/>
        <w:jc w:val="both"/>
      </w:pPr>
      <w:r>
        <w:t>Исполнитель ___________ _________ ___________________________ _____________</w:t>
      </w:r>
    </w:p>
    <w:p w:rsidR="00652345" w:rsidRDefault="00652345">
      <w:pPr>
        <w:pStyle w:val="ConsPlusNonformat"/>
        <w:jc w:val="both"/>
      </w:pPr>
      <w:r>
        <w:t xml:space="preserve">            (должность) (подпись)    (расшифровка подписи)      (телефон)</w:t>
      </w:r>
    </w:p>
    <w:p w:rsidR="00652345" w:rsidRDefault="00652345">
      <w:pPr>
        <w:pStyle w:val="ConsPlusNonformat"/>
        <w:jc w:val="both"/>
      </w:pPr>
    </w:p>
    <w:p w:rsidR="00652345" w:rsidRDefault="00652345">
      <w:pPr>
        <w:pStyle w:val="ConsPlusNonformat"/>
        <w:jc w:val="both"/>
      </w:pPr>
      <w:r>
        <w:lastRenderedPageBreak/>
        <w:t>"___" ________________ 20__ г.</w:t>
      </w: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  <w:jc w:val="right"/>
        <w:outlineLvl w:val="1"/>
      </w:pPr>
      <w:r>
        <w:t>Приложение 2</w:t>
      </w:r>
    </w:p>
    <w:p w:rsidR="00652345" w:rsidRDefault="00652345">
      <w:pPr>
        <w:pStyle w:val="ConsPlusNormal"/>
        <w:jc w:val="right"/>
      </w:pPr>
      <w:r>
        <w:t>к Правилам...</w:t>
      </w:r>
    </w:p>
    <w:p w:rsidR="00652345" w:rsidRDefault="00652345">
      <w:pPr>
        <w:pStyle w:val="ConsPlusNormal"/>
      </w:pPr>
    </w:p>
    <w:p w:rsidR="00652345" w:rsidRDefault="00652345">
      <w:pPr>
        <w:pStyle w:val="ConsPlusTitle"/>
        <w:jc w:val="center"/>
      </w:pPr>
      <w:bookmarkStart w:id="15" w:name="P387"/>
      <w:bookmarkEnd w:id="15"/>
      <w:r>
        <w:t>ГРАФИК</w:t>
      </w:r>
    </w:p>
    <w:p w:rsidR="00652345" w:rsidRDefault="00652345">
      <w:pPr>
        <w:pStyle w:val="ConsPlusTitle"/>
        <w:jc w:val="center"/>
      </w:pPr>
      <w:r>
        <w:t>ПОДГОТОВКИ И УТВЕРЖДЕНИЯ ПЛАНОВ ИНФОРМАТИЗАЦИИ ОРГАНОВ</w:t>
      </w:r>
    </w:p>
    <w:p w:rsidR="00652345" w:rsidRDefault="00652345">
      <w:pPr>
        <w:pStyle w:val="ConsPlusTitle"/>
        <w:jc w:val="center"/>
      </w:pPr>
      <w:r>
        <w:t>ИСПОЛНИТЕЛЬНОЙ ВЛАСТИ ЛЕНИНГРАДСКОЙ ОБЛАСТИ</w:t>
      </w:r>
    </w:p>
    <w:p w:rsidR="00652345" w:rsidRDefault="006523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23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345" w:rsidRDefault="006523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345" w:rsidRDefault="006523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52345" w:rsidRDefault="00652345">
            <w:pPr>
              <w:pStyle w:val="ConsPlusNormal"/>
              <w:jc w:val="center"/>
            </w:pPr>
            <w:r>
              <w:rPr>
                <w:color w:val="392C69"/>
              </w:rPr>
              <w:t>от 27.10.2017 N 443)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</w:tr>
    </w:tbl>
    <w:p w:rsidR="00652345" w:rsidRDefault="0065234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665"/>
        <w:gridCol w:w="1888"/>
        <w:gridCol w:w="1984"/>
        <w:gridCol w:w="2041"/>
      </w:tblGrid>
      <w:tr w:rsidR="00652345">
        <w:tc>
          <w:tcPr>
            <w:tcW w:w="460" w:type="dxa"/>
          </w:tcPr>
          <w:p w:rsidR="00652345" w:rsidRDefault="006523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652345" w:rsidRDefault="00652345">
            <w:pPr>
              <w:pStyle w:val="ConsPlusNormal"/>
              <w:jc w:val="center"/>
            </w:pPr>
            <w:r>
              <w:t>Материалы и документы</w:t>
            </w:r>
          </w:p>
        </w:tc>
        <w:tc>
          <w:tcPr>
            <w:tcW w:w="1888" w:type="dxa"/>
          </w:tcPr>
          <w:p w:rsidR="00652345" w:rsidRDefault="0065234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</w:tcPr>
          <w:p w:rsidR="00652345" w:rsidRDefault="00652345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2041" w:type="dxa"/>
          </w:tcPr>
          <w:p w:rsidR="00652345" w:rsidRDefault="00652345">
            <w:pPr>
              <w:pStyle w:val="ConsPlusNormal"/>
              <w:jc w:val="center"/>
            </w:pPr>
            <w:r>
              <w:t>Адресат представления</w:t>
            </w:r>
          </w:p>
        </w:tc>
      </w:tr>
      <w:tr w:rsidR="00652345">
        <w:tc>
          <w:tcPr>
            <w:tcW w:w="460" w:type="dxa"/>
          </w:tcPr>
          <w:p w:rsidR="00652345" w:rsidRDefault="006523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652345" w:rsidRDefault="006523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88" w:type="dxa"/>
          </w:tcPr>
          <w:p w:rsidR="00652345" w:rsidRDefault="006523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52345" w:rsidRDefault="006523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652345" w:rsidRDefault="00652345">
            <w:pPr>
              <w:pStyle w:val="ConsPlusNormal"/>
              <w:jc w:val="center"/>
            </w:pPr>
            <w:r>
              <w:t>5</w:t>
            </w:r>
          </w:p>
        </w:tc>
      </w:tr>
      <w:tr w:rsidR="00652345">
        <w:tc>
          <w:tcPr>
            <w:tcW w:w="460" w:type="dxa"/>
          </w:tcPr>
          <w:p w:rsidR="00652345" w:rsidRDefault="006523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652345" w:rsidRDefault="00652345">
            <w:pPr>
              <w:pStyle w:val="ConsPlusNormal"/>
              <w:jc w:val="center"/>
            </w:pPr>
            <w:r>
              <w:t>Проект плана информатизации органов исполнительной власти Ленинградской области (на соответствующий год)</w:t>
            </w:r>
          </w:p>
        </w:tc>
        <w:tc>
          <w:tcPr>
            <w:tcW w:w="1888" w:type="dxa"/>
          </w:tcPr>
          <w:p w:rsidR="00652345" w:rsidRDefault="00652345">
            <w:pPr>
              <w:pStyle w:val="ConsPlusNormal"/>
              <w:jc w:val="center"/>
            </w:pPr>
            <w:r>
              <w:t>Органы исполнительной власти Ленинградской области</w:t>
            </w:r>
          </w:p>
        </w:tc>
        <w:tc>
          <w:tcPr>
            <w:tcW w:w="1984" w:type="dxa"/>
          </w:tcPr>
          <w:p w:rsidR="00652345" w:rsidRDefault="00652345">
            <w:pPr>
              <w:pStyle w:val="ConsPlusNormal"/>
              <w:jc w:val="center"/>
            </w:pPr>
            <w:r>
              <w:t xml:space="preserve">До 1 мая года, предшествующего </w:t>
            </w:r>
            <w:proofErr w:type="gramStart"/>
            <w:r>
              <w:t>планируемому</w:t>
            </w:r>
            <w:proofErr w:type="gramEnd"/>
          </w:p>
        </w:tc>
        <w:tc>
          <w:tcPr>
            <w:tcW w:w="2041" w:type="dxa"/>
          </w:tcPr>
          <w:p w:rsidR="00652345" w:rsidRDefault="00652345">
            <w:pPr>
              <w:pStyle w:val="ConsPlusNormal"/>
              <w:jc w:val="center"/>
            </w:pPr>
            <w:r>
              <w:t>Комитет по связи и информатизации Ленинградской области</w:t>
            </w:r>
          </w:p>
        </w:tc>
      </w:tr>
      <w:tr w:rsidR="00652345">
        <w:tc>
          <w:tcPr>
            <w:tcW w:w="460" w:type="dxa"/>
          </w:tcPr>
          <w:p w:rsidR="00652345" w:rsidRDefault="006523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652345" w:rsidRDefault="00652345">
            <w:pPr>
              <w:pStyle w:val="ConsPlusNormal"/>
              <w:jc w:val="center"/>
            </w:pPr>
            <w:r>
              <w:t>Уточненный план информатизации (приведенный в соответствие с бюджетными ассигнованиями)</w:t>
            </w:r>
          </w:p>
        </w:tc>
        <w:tc>
          <w:tcPr>
            <w:tcW w:w="1888" w:type="dxa"/>
          </w:tcPr>
          <w:p w:rsidR="00652345" w:rsidRDefault="00652345">
            <w:pPr>
              <w:pStyle w:val="ConsPlusNormal"/>
              <w:jc w:val="center"/>
            </w:pPr>
            <w:r>
              <w:t>Органы исполнительной власти Ленинградской области</w:t>
            </w:r>
          </w:p>
        </w:tc>
        <w:tc>
          <w:tcPr>
            <w:tcW w:w="1984" w:type="dxa"/>
          </w:tcPr>
          <w:p w:rsidR="00652345" w:rsidRDefault="00652345">
            <w:pPr>
              <w:pStyle w:val="ConsPlusNormal"/>
              <w:jc w:val="center"/>
            </w:pPr>
            <w:r>
              <w:t>До 1 марта текущего года</w:t>
            </w:r>
          </w:p>
        </w:tc>
        <w:tc>
          <w:tcPr>
            <w:tcW w:w="2041" w:type="dxa"/>
          </w:tcPr>
          <w:p w:rsidR="00652345" w:rsidRDefault="00652345">
            <w:pPr>
              <w:pStyle w:val="ConsPlusNormal"/>
              <w:jc w:val="center"/>
            </w:pPr>
            <w:r>
              <w:t>Комитет по связи и информатизации Ленинградской области</w:t>
            </w:r>
          </w:p>
        </w:tc>
      </w:tr>
      <w:tr w:rsidR="00652345">
        <w:tc>
          <w:tcPr>
            <w:tcW w:w="460" w:type="dxa"/>
          </w:tcPr>
          <w:p w:rsidR="00652345" w:rsidRDefault="006523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652345" w:rsidRDefault="00652345">
            <w:pPr>
              <w:pStyle w:val="ConsPlusNormal"/>
              <w:jc w:val="center"/>
            </w:pPr>
            <w:r>
              <w:t>Заключение на проект плана информатизации</w:t>
            </w:r>
          </w:p>
        </w:tc>
        <w:tc>
          <w:tcPr>
            <w:tcW w:w="1888" w:type="dxa"/>
          </w:tcPr>
          <w:p w:rsidR="00652345" w:rsidRDefault="00652345">
            <w:pPr>
              <w:pStyle w:val="ConsPlusNormal"/>
              <w:jc w:val="center"/>
            </w:pPr>
            <w:r>
              <w:t>Комитет по связи и информатизации Ленинградской области</w:t>
            </w:r>
          </w:p>
        </w:tc>
        <w:tc>
          <w:tcPr>
            <w:tcW w:w="1984" w:type="dxa"/>
          </w:tcPr>
          <w:p w:rsidR="00652345" w:rsidRDefault="00652345">
            <w:pPr>
              <w:pStyle w:val="ConsPlusNormal"/>
              <w:jc w:val="center"/>
            </w:pPr>
            <w:r>
              <w:t>В течение 20 дней со дня представления проекта плана информатизации</w:t>
            </w:r>
          </w:p>
        </w:tc>
        <w:tc>
          <w:tcPr>
            <w:tcW w:w="2041" w:type="dxa"/>
          </w:tcPr>
          <w:p w:rsidR="00652345" w:rsidRDefault="00652345">
            <w:pPr>
              <w:pStyle w:val="ConsPlusNormal"/>
              <w:jc w:val="center"/>
            </w:pPr>
            <w:r>
              <w:t>Органы исполнительной власти Ленинградской области</w:t>
            </w:r>
          </w:p>
        </w:tc>
      </w:tr>
      <w:tr w:rsidR="00652345">
        <w:tc>
          <w:tcPr>
            <w:tcW w:w="460" w:type="dxa"/>
          </w:tcPr>
          <w:p w:rsidR="00652345" w:rsidRDefault="006523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652345" w:rsidRDefault="00652345">
            <w:pPr>
              <w:pStyle w:val="ConsPlusNormal"/>
              <w:jc w:val="center"/>
            </w:pPr>
            <w:r>
              <w:t>Отчет о выполнении плана информатизации</w:t>
            </w:r>
          </w:p>
        </w:tc>
        <w:tc>
          <w:tcPr>
            <w:tcW w:w="1888" w:type="dxa"/>
          </w:tcPr>
          <w:p w:rsidR="00652345" w:rsidRDefault="00652345">
            <w:pPr>
              <w:pStyle w:val="ConsPlusNormal"/>
              <w:jc w:val="center"/>
            </w:pPr>
            <w:r>
              <w:t>Органы исполнительной власти Ленинградской области</w:t>
            </w:r>
          </w:p>
        </w:tc>
        <w:tc>
          <w:tcPr>
            <w:tcW w:w="1984" w:type="dxa"/>
          </w:tcPr>
          <w:p w:rsidR="00652345" w:rsidRDefault="00652345">
            <w:pPr>
              <w:pStyle w:val="ConsPlusNormal"/>
              <w:jc w:val="center"/>
            </w:pPr>
            <w:r>
              <w:t>До 1 февраля года, следующего за годом утверждения</w:t>
            </w:r>
          </w:p>
        </w:tc>
        <w:tc>
          <w:tcPr>
            <w:tcW w:w="2041" w:type="dxa"/>
          </w:tcPr>
          <w:p w:rsidR="00652345" w:rsidRDefault="00652345">
            <w:pPr>
              <w:pStyle w:val="ConsPlusNormal"/>
              <w:jc w:val="center"/>
            </w:pPr>
            <w:r>
              <w:t>Комитет по связи и информатизации Ленинградской области</w:t>
            </w:r>
          </w:p>
        </w:tc>
      </w:tr>
      <w:tr w:rsidR="00652345">
        <w:tc>
          <w:tcPr>
            <w:tcW w:w="460" w:type="dxa"/>
          </w:tcPr>
          <w:p w:rsidR="00652345" w:rsidRDefault="006523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652345" w:rsidRDefault="00652345">
            <w:pPr>
              <w:pStyle w:val="ConsPlusNormal"/>
              <w:jc w:val="center"/>
            </w:pPr>
            <w:r>
              <w:t>Сводный доклад об основных направлениях информатизации в органах исполнительной власти Ленинградской области</w:t>
            </w:r>
          </w:p>
        </w:tc>
        <w:tc>
          <w:tcPr>
            <w:tcW w:w="1888" w:type="dxa"/>
          </w:tcPr>
          <w:p w:rsidR="00652345" w:rsidRDefault="00652345">
            <w:pPr>
              <w:pStyle w:val="ConsPlusNormal"/>
              <w:jc w:val="center"/>
            </w:pPr>
            <w:r>
              <w:t>Комитет по связи и информатизации Ленинградской области</w:t>
            </w:r>
          </w:p>
        </w:tc>
        <w:tc>
          <w:tcPr>
            <w:tcW w:w="1984" w:type="dxa"/>
          </w:tcPr>
          <w:p w:rsidR="00652345" w:rsidRDefault="00652345">
            <w:pPr>
              <w:pStyle w:val="ConsPlusNormal"/>
              <w:jc w:val="center"/>
            </w:pPr>
            <w:r>
              <w:t xml:space="preserve">Ежегодно до 20 марта (после представления исполнительными органами отчетов о выполнении плана </w:t>
            </w:r>
            <w:r>
              <w:lastRenderedPageBreak/>
              <w:t>информатизации)</w:t>
            </w:r>
          </w:p>
        </w:tc>
        <w:tc>
          <w:tcPr>
            <w:tcW w:w="2041" w:type="dxa"/>
          </w:tcPr>
          <w:p w:rsidR="00652345" w:rsidRDefault="00652345">
            <w:pPr>
              <w:pStyle w:val="ConsPlusNormal"/>
              <w:jc w:val="center"/>
            </w:pPr>
            <w:r>
              <w:lastRenderedPageBreak/>
              <w:t>Официальный сайт Администрации Ленинградской области в информационно-телекоммуникацио</w:t>
            </w:r>
            <w:r>
              <w:lastRenderedPageBreak/>
              <w:t>нной сети "Интернет"</w:t>
            </w:r>
          </w:p>
        </w:tc>
      </w:tr>
      <w:tr w:rsidR="00652345">
        <w:tc>
          <w:tcPr>
            <w:tcW w:w="460" w:type="dxa"/>
          </w:tcPr>
          <w:p w:rsidR="00652345" w:rsidRDefault="0065234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65" w:type="dxa"/>
          </w:tcPr>
          <w:p w:rsidR="00652345" w:rsidRDefault="00652345">
            <w:pPr>
              <w:pStyle w:val="ConsPlusNormal"/>
              <w:jc w:val="center"/>
            </w:pPr>
            <w:r>
              <w:t>Сводный реестр планов информатизации</w:t>
            </w:r>
          </w:p>
        </w:tc>
        <w:tc>
          <w:tcPr>
            <w:tcW w:w="1888" w:type="dxa"/>
          </w:tcPr>
          <w:p w:rsidR="00652345" w:rsidRDefault="00652345">
            <w:pPr>
              <w:pStyle w:val="ConsPlusNormal"/>
              <w:jc w:val="center"/>
            </w:pPr>
            <w:r>
              <w:t>Комитет по связи и информатизации Ленинградской области</w:t>
            </w:r>
          </w:p>
        </w:tc>
        <w:tc>
          <w:tcPr>
            <w:tcW w:w="1984" w:type="dxa"/>
          </w:tcPr>
          <w:p w:rsidR="00652345" w:rsidRDefault="00652345">
            <w:pPr>
              <w:pStyle w:val="ConsPlusNormal"/>
              <w:jc w:val="center"/>
            </w:pPr>
            <w:r>
              <w:t xml:space="preserve">До 1 июня года, предшествующего </w:t>
            </w:r>
            <w:proofErr w:type="gramStart"/>
            <w:r>
              <w:t>планируемому</w:t>
            </w:r>
            <w:proofErr w:type="gramEnd"/>
          </w:p>
        </w:tc>
        <w:tc>
          <w:tcPr>
            <w:tcW w:w="2041" w:type="dxa"/>
          </w:tcPr>
          <w:p w:rsidR="00652345" w:rsidRDefault="00652345">
            <w:pPr>
              <w:pStyle w:val="ConsPlusNormal"/>
              <w:jc w:val="center"/>
            </w:pPr>
            <w:r>
              <w:t>Комитет финансов Ленинградской области</w:t>
            </w:r>
          </w:p>
        </w:tc>
      </w:tr>
    </w:tbl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  <w:jc w:val="right"/>
        <w:outlineLvl w:val="1"/>
      </w:pPr>
      <w:r>
        <w:t>Приложение 3</w:t>
      </w:r>
    </w:p>
    <w:p w:rsidR="00652345" w:rsidRDefault="00652345">
      <w:pPr>
        <w:pStyle w:val="ConsPlusNormal"/>
        <w:jc w:val="right"/>
      </w:pPr>
      <w:r>
        <w:t>к Правилам...</w:t>
      </w:r>
    </w:p>
    <w:p w:rsidR="00652345" w:rsidRDefault="006523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23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345" w:rsidRDefault="006523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345" w:rsidRDefault="006523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52345" w:rsidRDefault="00652345">
            <w:pPr>
              <w:pStyle w:val="ConsPlusNormal"/>
              <w:jc w:val="center"/>
            </w:pPr>
            <w:r>
              <w:rPr>
                <w:color w:val="392C69"/>
              </w:rPr>
              <w:t>от 27.10.2017 N 443)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45" w:rsidRDefault="00652345">
            <w:pPr>
              <w:pStyle w:val="ConsPlusNormal"/>
            </w:pPr>
          </w:p>
        </w:tc>
      </w:tr>
    </w:tbl>
    <w:p w:rsidR="00652345" w:rsidRDefault="00652345">
      <w:pPr>
        <w:pStyle w:val="ConsPlusNormal"/>
        <w:ind w:firstLine="540"/>
        <w:jc w:val="both"/>
      </w:pPr>
    </w:p>
    <w:p w:rsidR="00652345" w:rsidRDefault="00652345">
      <w:pPr>
        <w:pStyle w:val="ConsPlusNormal"/>
        <w:jc w:val="center"/>
      </w:pPr>
      <w:bookmarkStart w:id="16" w:name="P445"/>
      <w:bookmarkEnd w:id="16"/>
      <w:r>
        <w:t>ФОРМА</w:t>
      </w:r>
    </w:p>
    <w:p w:rsidR="00652345" w:rsidRDefault="00652345">
      <w:pPr>
        <w:pStyle w:val="ConsPlusNormal"/>
        <w:jc w:val="center"/>
      </w:pPr>
      <w:r>
        <w:t>сводного реестра планов информатизации на ______ год</w:t>
      </w:r>
    </w:p>
    <w:p w:rsidR="00652345" w:rsidRDefault="006523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28"/>
        <w:gridCol w:w="1636"/>
        <w:gridCol w:w="760"/>
        <w:gridCol w:w="1732"/>
        <w:gridCol w:w="760"/>
        <w:gridCol w:w="1492"/>
      </w:tblGrid>
      <w:tr w:rsidR="00652345">
        <w:tc>
          <w:tcPr>
            <w:tcW w:w="850" w:type="dxa"/>
            <w:vMerge w:val="restart"/>
          </w:tcPr>
          <w:p w:rsidR="00652345" w:rsidRDefault="006523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8" w:type="dxa"/>
            <w:vMerge w:val="restart"/>
          </w:tcPr>
          <w:p w:rsidR="00652345" w:rsidRDefault="00652345">
            <w:pPr>
              <w:pStyle w:val="ConsPlusNormal"/>
              <w:jc w:val="center"/>
            </w:pPr>
            <w:r>
              <w:t>Орган исполнительной власти Ленинградской области</w:t>
            </w:r>
          </w:p>
        </w:tc>
        <w:tc>
          <w:tcPr>
            <w:tcW w:w="1636" w:type="dxa"/>
            <w:vMerge w:val="restart"/>
          </w:tcPr>
          <w:p w:rsidR="00652345" w:rsidRDefault="00652345">
            <w:pPr>
              <w:pStyle w:val="ConsPlusNormal"/>
              <w:jc w:val="center"/>
            </w:pPr>
            <w:r>
              <w:t>Наименование мероприятий, работ или услуг</w:t>
            </w:r>
          </w:p>
        </w:tc>
        <w:tc>
          <w:tcPr>
            <w:tcW w:w="4744" w:type="dxa"/>
            <w:gridSpan w:val="4"/>
          </w:tcPr>
          <w:p w:rsidR="00652345" w:rsidRDefault="00652345">
            <w:pPr>
              <w:pStyle w:val="ConsPlusNormal"/>
              <w:jc w:val="center"/>
            </w:pPr>
            <w:r>
              <w:t>Объем расходов (тыс. руб.)</w:t>
            </w:r>
          </w:p>
        </w:tc>
      </w:tr>
      <w:tr w:rsidR="00652345">
        <w:tc>
          <w:tcPr>
            <w:tcW w:w="850" w:type="dxa"/>
            <w:vMerge/>
          </w:tcPr>
          <w:p w:rsidR="00652345" w:rsidRDefault="00652345">
            <w:pPr>
              <w:pStyle w:val="ConsPlusNormal"/>
            </w:pPr>
          </w:p>
        </w:tc>
        <w:tc>
          <w:tcPr>
            <w:tcW w:w="1828" w:type="dxa"/>
            <w:vMerge/>
          </w:tcPr>
          <w:p w:rsidR="00652345" w:rsidRDefault="00652345">
            <w:pPr>
              <w:pStyle w:val="ConsPlusNormal"/>
            </w:pPr>
          </w:p>
        </w:tc>
        <w:tc>
          <w:tcPr>
            <w:tcW w:w="1636" w:type="dxa"/>
            <w:vMerge/>
          </w:tcPr>
          <w:p w:rsidR="00652345" w:rsidRDefault="00652345">
            <w:pPr>
              <w:pStyle w:val="ConsPlusNormal"/>
            </w:pPr>
          </w:p>
        </w:tc>
        <w:tc>
          <w:tcPr>
            <w:tcW w:w="2492" w:type="dxa"/>
            <w:gridSpan w:val="2"/>
          </w:tcPr>
          <w:p w:rsidR="00652345" w:rsidRDefault="0065234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252" w:type="dxa"/>
            <w:gridSpan w:val="2"/>
          </w:tcPr>
          <w:p w:rsidR="00652345" w:rsidRDefault="00652345">
            <w:pPr>
              <w:pStyle w:val="ConsPlusNormal"/>
              <w:jc w:val="center"/>
            </w:pPr>
            <w:r>
              <w:t>иные источники финансирования</w:t>
            </w:r>
          </w:p>
        </w:tc>
      </w:tr>
      <w:tr w:rsidR="00652345">
        <w:tc>
          <w:tcPr>
            <w:tcW w:w="850" w:type="dxa"/>
            <w:vMerge/>
          </w:tcPr>
          <w:p w:rsidR="00652345" w:rsidRDefault="00652345">
            <w:pPr>
              <w:pStyle w:val="ConsPlusNormal"/>
            </w:pPr>
          </w:p>
        </w:tc>
        <w:tc>
          <w:tcPr>
            <w:tcW w:w="1828" w:type="dxa"/>
            <w:vMerge/>
          </w:tcPr>
          <w:p w:rsidR="00652345" w:rsidRDefault="00652345">
            <w:pPr>
              <w:pStyle w:val="ConsPlusNormal"/>
            </w:pPr>
          </w:p>
        </w:tc>
        <w:tc>
          <w:tcPr>
            <w:tcW w:w="1636" w:type="dxa"/>
            <w:vMerge/>
          </w:tcPr>
          <w:p w:rsidR="00652345" w:rsidRDefault="00652345">
            <w:pPr>
              <w:pStyle w:val="ConsPlusNormal"/>
            </w:pP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732" w:type="dxa"/>
          </w:tcPr>
          <w:p w:rsidR="00652345" w:rsidRDefault="00652345">
            <w:pPr>
              <w:pStyle w:val="ConsPlusNormal"/>
              <w:jc w:val="center"/>
            </w:pPr>
            <w:r>
              <w:t>код бюджетной классификации (КВСР, КФСР, КЦСР, КВР)</w:t>
            </w: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92" w:type="dxa"/>
          </w:tcPr>
          <w:p w:rsidR="00652345" w:rsidRDefault="00652345">
            <w:pPr>
              <w:pStyle w:val="ConsPlusNormal"/>
              <w:jc w:val="center"/>
            </w:pPr>
            <w:r>
              <w:t>расшифровка иных источников</w:t>
            </w:r>
          </w:p>
        </w:tc>
      </w:tr>
      <w:tr w:rsidR="00652345">
        <w:tc>
          <w:tcPr>
            <w:tcW w:w="850" w:type="dxa"/>
          </w:tcPr>
          <w:p w:rsidR="00652345" w:rsidRDefault="006523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652345" w:rsidRDefault="006523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652345" w:rsidRDefault="006523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2" w:type="dxa"/>
          </w:tcPr>
          <w:p w:rsidR="00652345" w:rsidRDefault="006523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92" w:type="dxa"/>
          </w:tcPr>
          <w:p w:rsidR="00652345" w:rsidRDefault="00652345">
            <w:pPr>
              <w:pStyle w:val="ConsPlusNormal"/>
              <w:jc w:val="center"/>
            </w:pPr>
            <w:r>
              <w:t>7</w:t>
            </w:r>
          </w:p>
        </w:tc>
      </w:tr>
      <w:tr w:rsidR="00652345">
        <w:tc>
          <w:tcPr>
            <w:tcW w:w="850" w:type="dxa"/>
          </w:tcPr>
          <w:p w:rsidR="00652345" w:rsidRDefault="006523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732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652345" w:rsidRDefault="00652345">
            <w:pPr>
              <w:pStyle w:val="ConsPlusNormal"/>
              <w:jc w:val="center"/>
            </w:pPr>
          </w:p>
        </w:tc>
      </w:tr>
      <w:tr w:rsidR="00652345">
        <w:tc>
          <w:tcPr>
            <w:tcW w:w="850" w:type="dxa"/>
          </w:tcPr>
          <w:p w:rsidR="00652345" w:rsidRDefault="006523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732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652345" w:rsidRDefault="00652345">
            <w:pPr>
              <w:pStyle w:val="ConsPlusNormal"/>
              <w:jc w:val="center"/>
            </w:pPr>
          </w:p>
        </w:tc>
      </w:tr>
      <w:tr w:rsidR="00652345">
        <w:tc>
          <w:tcPr>
            <w:tcW w:w="850" w:type="dxa"/>
          </w:tcPr>
          <w:p w:rsidR="00652345" w:rsidRDefault="0065234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28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732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652345" w:rsidRDefault="00652345">
            <w:pPr>
              <w:pStyle w:val="ConsPlusNormal"/>
              <w:jc w:val="center"/>
            </w:pPr>
          </w:p>
        </w:tc>
      </w:tr>
      <w:tr w:rsidR="00652345">
        <w:tc>
          <w:tcPr>
            <w:tcW w:w="850" w:type="dxa"/>
          </w:tcPr>
          <w:p w:rsidR="00652345" w:rsidRDefault="00652345">
            <w:pPr>
              <w:pStyle w:val="ConsPlusNormal"/>
              <w:jc w:val="center"/>
            </w:pPr>
            <w:r>
              <w:t>Итого по КВСР</w:t>
            </w:r>
          </w:p>
        </w:tc>
        <w:tc>
          <w:tcPr>
            <w:tcW w:w="1828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732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652345" w:rsidRDefault="00652345">
            <w:pPr>
              <w:pStyle w:val="ConsPlusNormal"/>
              <w:jc w:val="center"/>
            </w:pPr>
          </w:p>
        </w:tc>
      </w:tr>
      <w:tr w:rsidR="00652345">
        <w:tc>
          <w:tcPr>
            <w:tcW w:w="850" w:type="dxa"/>
          </w:tcPr>
          <w:p w:rsidR="00652345" w:rsidRDefault="006523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8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732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652345" w:rsidRDefault="00652345">
            <w:pPr>
              <w:pStyle w:val="ConsPlusNormal"/>
              <w:jc w:val="center"/>
            </w:pPr>
          </w:p>
        </w:tc>
      </w:tr>
      <w:tr w:rsidR="00652345">
        <w:tc>
          <w:tcPr>
            <w:tcW w:w="850" w:type="dxa"/>
          </w:tcPr>
          <w:p w:rsidR="00652345" w:rsidRDefault="006523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28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732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652345" w:rsidRDefault="00652345">
            <w:pPr>
              <w:pStyle w:val="ConsPlusNormal"/>
              <w:jc w:val="center"/>
            </w:pPr>
          </w:p>
        </w:tc>
      </w:tr>
      <w:tr w:rsidR="00652345">
        <w:tc>
          <w:tcPr>
            <w:tcW w:w="850" w:type="dxa"/>
          </w:tcPr>
          <w:p w:rsidR="00652345" w:rsidRDefault="0065234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28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732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652345" w:rsidRDefault="00652345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652345" w:rsidRDefault="00652345">
            <w:pPr>
              <w:pStyle w:val="ConsPlusNormal"/>
              <w:jc w:val="center"/>
            </w:pPr>
          </w:p>
        </w:tc>
      </w:tr>
    </w:tbl>
    <w:p w:rsidR="00652345" w:rsidRDefault="00652345">
      <w:pPr>
        <w:pStyle w:val="ConsPlusNormal"/>
      </w:pPr>
    </w:p>
    <w:p w:rsidR="00652345" w:rsidRDefault="00652345">
      <w:pPr>
        <w:pStyle w:val="ConsPlusNormal"/>
      </w:pPr>
    </w:p>
    <w:p w:rsidR="00652345" w:rsidRDefault="006523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20B" w:rsidRDefault="0013520B">
      <w:bookmarkStart w:id="17" w:name="_GoBack"/>
      <w:bookmarkEnd w:id="17"/>
    </w:p>
    <w:sectPr w:rsidR="0013520B" w:rsidSect="00AC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45"/>
    <w:rsid w:val="0013520B"/>
    <w:rsid w:val="006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3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23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23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23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3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23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23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23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B4A6C50D6156C6DACD8D3E4691C2DD214BF20696D81B7C6ECCC40400675C604EF7FB37346CCA804FA3FBA6F900C6E62DC890C144D068DEq2D9M" TargetMode="External"/><Relationship Id="rId18" Type="http://schemas.openxmlformats.org/officeDocument/2006/relationships/hyperlink" Target="consultantplus://offline/ref=6BB4A6C50D6156C6DACD8D3E4691C2DD214BF20696D81B7C6ECCC40400675C604EF7FB37346CCA804FA3FBA6F900C6E62DC890C144D068DEq2D9M" TargetMode="External"/><Relationship Id="rId26" Type="http://schemas.openxmlformats.org/officeDocument/2006/relationships/hyperlink" Target="consultantplus://offline/ref=6BB4A6C50D6156C6DACD8D3E4691C2DD214BF20696D81B7C6ECCC40400675C604EF7FB37346CCA8048A3FBA6F900C6E62DC890C144D068DEq2D9M" TargetMode="External"/><Relationship Id="rId39" Type="http://schemas.openxmlformats.org/officeDocument/2006/relationships/hyperlink" Target="consultantplus://offline/ref=6BB4A6C50D6156C6DACD8D3E4691C2DD224AF40496D81B7C6ECCC40400675C604EF7FB37346CCA814AA3FBA6F900C6E62DC890C144D068DEq2D9M" TargetMode="External"/><Relationship Id="rId21" Type="http://schemas.openxmlformats.org/officeDocument/2006/relationships/hyperlink" Target="consultantplus://offline/ref=6BB4A6C50D6156C6DACD8D3E4691C2DD224BF80099DF1B7C6ECCC40400675C605CF7A33B356DD4834DB6ADF7BFq5D6M" TargetMode="External"/><Relationship Id="rId34" Type="http://schemas.openxmlformats.org/officeDocument/2006/relationships/hyperlink" Target="consultantplus://offline/ref=6BB4A6C50D6156C6DACD8D3E4691C2DD2244F00B97DC1B7C6ECCC40400675C604EF7FB37346CCA824BA3FBA6F900C6E62DC890C144D068DEq2D9M" TargetMode="External"/><Relationship Id="rId42" Type="http://schemas.openxmlformats.org/officeDocument/2006/relationships/hyperlink" Target="consultantplus://offline/ref=6BB4A6C50D6156C6DACD8D3E4691C2DD2244F00B97DC1B7C6ECCC40400675C604EF7FB37346CCA814BA3FBA6F900C6E62DC890C144D068DEq2D9M" TargetMode="External"/><Relationship Id="rId47" Type="http://schemas.openxmlformats.org/officeDocument/2006/relationships/hyperlink" Target="consultantplus://offline/ref=6BB4A6C50D6156C6DACD8D3E4691C2DD2244F00B97DC1B7C6ECCC40400675C604EF7FB37346CCA804DA3FBA6F900C6E62DC890C144D068DEq2D9M" TargetMode="External"/><Relationship Id="rId50" Type="http://schemas.openxmlformats.org/officeDocument/2006/relationships/hyperlink" Target="consultantplus://offline/ref=6BB4A6C50D6156C6DACD8D3E4691C2DD214BF20696D81B7C6ECCC40400675C604EF7FB37346CCA8044A3FBA6F900C6E62DC890C144D068DEq2D9M" TargetMode="External"/><Relationship Id="rId55" Type="http://schemas.openxmlformats.org/officeDocument/2006/relationships/hyperlink" Target="consultantplus://offline/ref=6BB4A6C50D6156C6DACD8D3E4691C2DD2244F00B97DC1B7C6ECCC40400675C604EF7FB37346CCA8A44A3FBA6F900C6E62DC890C144D068DEq2D9M" TargetMode="External"/><Relationship Id="rId7" Type="http://schemas.openxmlformats.org/officeDocument/2006/relationships/hyperlink" Target="consultantplus://offline/ref=6BB4A6C50D6156C6DACD8D3E4691C2DD2244F00B97DC1B7C6ECCC40400675C604EF7FB37346CCA8349A3FBA6F900C6E62DC890C144D068DEq2D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B4A6C50D6156C6DACD8D3E4691C2DD214BF20696D81B7C6ECCC40400675C604EF7FB37346CCA804FA3FBA6F900C6E62DC890C144D068DEq2D9M" TargetMode="External"/><Relationship Id="rId29" Type="http://schemas.openxmlformats.org/officeDocument/2006/relationships/hyperlink" Target="consultantplus://offline/ref=6BB4A6C50D6156C6DACD8D3E4691C2DD214BF20696D81B7C6ECCC40400675C604EF7FB37346CCA8049A3FBA6F900C6E62DC890C144D068DEq2D9M" TargetMode="External"/><Relationship Id="rId11" Type="http://schemas.openxmlformats.org/officeDocument/2006/relationships/hyperlink" Target="consultantplus://offline/ref=6BB4A6C50D6156C6DACD8D3E4691C2DD224AF40496D81B7C6ECCC40400675C604EF7FB37346CCA814FA3FBA6F900C6E62DC890C144D068DEq2D9M" TargetMode="External"/><Relationship Id="rId24" Type="http://schemas.openxmlformats.org/officeDocument/2006/relationships/hyperlink" Target="consultantplus://offline/ref=6BB4A6C50D6156C6DACD8D3E4691C2DD214BF20696D81B7C6ECCC40400675C604EF7FB37346CCA804FA3FBA6F900C6E62DC890C144D068DEq2D9M" TargetMode="External"/><Relationship Id="rId32" Type="http://schemas.openxmlformats.org/officeDocument/2006/relationships/hyperlink" Target="consultantplus://offline/ref=6BB4A6C50D6156C6DACD8D3E4691C2DD214BF20696D81B7C6ECCC40400675C604EF7FB37346CCA8049A3FBA6F900C6E62DC890C144D068DEq2D9M" TargetMode="External"/><Relationship Id="rId37" Type="http://schemas.openxmlformats.org/officeDocument/2006/relationships/hyperlink" Target="consultantplus://offline/ref=6BB4A6C50D6156C6DACD8D3E4691C2DD2244F00B97DC1B7C6ECCC40400675C604EF7FB37346CCA814FA3FBA6F900C6E62DC890C144D068DEq2D9M" TargetMode="External"/><Relationship Id="rId40" Type="http://schemas.openxmlformats.org/officeDocument/2006/relationships/hyperlink" Target="consultantplus://offline/ref=6BB4A6C50D6156C6DACD8D3E4691C2DD2244F00B97DC1B7C6ECCC40400675C604EF7FB37346CCA814AA3FBA6F900C6E62DC890C144D068DEq2D9M" TargetMode="External"/><Relationship Id="rId45" Type="http://schemas.openxmlformats.org/officeDocument/2006/relationships/hyperlink" Target="consultantplus://offline/ref=6BB4A6C50D6156C6DACD8D3E4691C2DD2244F00B97DC1B7C6ECCC40400675C604EF7FB37346CCA8144A3FBA6F900C6E62DC890C144D068DEq2D9M" TargetMode="External"/><Relationship Id="rId53" Type="http://schemas.openxmlformats.org/officeDocument/2006/relationships/hyperlink" Target="consultantplus://offline/ref=6BB4A6C50D6156C6DACD8D3E4691C2DD2244F00B97DC1B7C6ECCC40400675C604EF7FB37346CCA874DA3FBA6F900C6E62DC890C144D068DEq2D9M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6BB4A6C50D6156C6DACD8D3E4691C2DD2244F40192D81B7C6ECCC40400675C604EF7FB37346CCA864CA3FBA6F900C6E62DC890C144D068DEq2D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B4A6C50D6156C6DACD922F5391C2DD204BF10495D91B7C6ECCC40400675C605CF7A33B356DD4834DB6ADF7BFq5D6M" TargetMode="External"/><Relationship Id="rId14" Type="http://schemas.openxmlformats.org/officeDocument/2006/relationships/hyperlink" Target="consultantplus://offline/ref=6BB4A6C50D6156C6DACD8D3E4691C2DD224AF40496D81B7C6ECCC40400675C604EF7FB37346CCA814FA3FBA6F900C6E62DC890C144D068DEq2D9M" TargetMode="External"/><Relationship Id="rId22" Type="http://schemas.openxmlformats.org/officeDocument/2006/relationships/hyperlink" Target="consultantplus://offline/ref=6BB4A6C50D6156C6DACD8D3E4691C2DD224BF00796DD1B7C6ECCC40400675C604EF7FB37346CCA8345A3FBA6F900C6E62DC890C144D068DEq2D9M" TargetMode="External"/><Relationship Id="rId27" Type="http://schemas.openxmlformats.org/officeDocument/2006/relationships/hyperlink" Target="consultantplus://offline/ref=6BB4A6C50D6156C6DACD8D3E4691C2DD224AF40496D81B7C6ECCC40400675C604EF7FB37346CCA8149A3FBA6F900C6E62DC890C144D068DEq2D9M" TargetMode="External"/><Relationship Id="rId30" Type="http://schemas.openxmlformats.org/officeDocument/2006/relationships/hyperlink" Target="consultantplus://offline/ref=6BB4A6C50D6156C6DACD8D3E4691C2DD2244F00B97DC1B7C6ECCC40400675C604EF7FB37346CCA824FA3FBA6F900C6E62DC890C144D068DEq2D9M" TargetMode="External"/><Relationship Id="rId35" Type="http://schemas.openxmlformats.org/officeDocument/2006/relationships/hyperlink" Target="consultantplus://offline/ref=6BB4A6C50D6156C6DACD8D3E4691C2DD2244F00B97DC1B7C6ECCC40400675C604EF7FB37346CCA8245A3FBA6F900C6E62DC890C144D068DEq2D9M" TargetMode="External"/><Relationship Id="rId43" Type="http://schemas.openxmlformats.org/officeDocument/2006/relationships/hyperlink" Target="consultantplus://offline/ref=6BB4A6C50D6156C6DACD8D3E4691C2DD224AF40496D81B7C6ECCC40400675C604EF7FB37346CCA814AA3FBA6F900C6E62DC890C144D068DEq2D9M" TargetMode="External"/><Relationship Id="rId48" Type="http://schemas.openxmlformats.org/officeDocument/2006/relationships/hyperlink" Target="consultantplus://offline/ref=6BB4A6C50D6156C6DACD8D3E4691C2DD2244F00B97DC1B7C6ECCC40400675C604EF7FB37346CCA804FA3FBA6F900C6E62DC890C144D068DEq2D9M" TargetMode="External"/><Relationship Id="rId56" Type="http://schemas.openxmlformats.org/officeDocument/2006/relationships/hyperlink" Target="consultantplus://offline/ref=6BB4A6C50D6156C6DACD8D3E4691C2DD2244F00B97DC1B7C6ECCC40400675C604EF7FB37346CCB874EA3FBA6F900C6E62DC890C144D068DEq2D9M" TargetMode="External"/><Relationship Id="rId8" Type="http://schemas.openxmlformats.org/officeDocument/2006/relationships/hyperlink" Target="consultantplus://offline/ref=6BB4A6C50D6156C6DACD8D3E4691C2DD214BF20696D81B7C6ECCC40400675C604EF7FB37346CCA804EA3FBA6F900C6E62DC890C144D068DEq2D9M" TargetMode="External"/><Relationship Id="rId51" Type="http://schemas.openxmlformats.org/officeDocument/2006/relationships/hyperlink" Target="consultantplus://offline/ref=6BB4A6C50D6156C6DACD8D3E4691C2DD2244F00B97DC1B7C6ECCC40400675C604EF7FB37346CCA8044A3FBA6F900C6E62DC890C144D068DEq2D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B4A6C50D6156C6DACD8D3E4691C2DD2244F00B97DC1B7C6ECCC40400675C604EF7FB37346CCA824CA3FBA6F900C6E62DC890C144D068DEq2D9M" TargetMode="External"/><Relationship Id="rId17" Type="http://schemas.openxmlformats.org/officeDocument/2006/relationships/hyperlink" Target="consultantplus://offline/ref=6BB4A6C50D6156C6DACD8D3E4691C2DD224AF40496D81B7C6ECCC40400675C604EF7FB37346CCA814FA3FBA6F900C6E62DC890C144D068DEq2D9M" TargetMode="External"/><Relationship Id="rId25" Type="http://schemas.openxmlformats.org/officeDocument/2006/relationships/hyperlink" Target="consultantplus://offline/ref=6BB4A6C50D6156C6DACD8D3E4691C2DD224AF40496D81B7C6ECCC40400675C604EF7FB37346CCA8148A3FBA6F900C6E62DC890C144D068DEq2D9M" TargetMode="External"/><Relationship Id="rId33" Type="http://schemas.openxmlformats.org/officeDocument/2006/relationships/hyperlink" Target="consultantplus://offline/ref=6BB4A6C50D6156C6DACD8D3E4691C2DD2244F00B97DC1B7C6ECCC40400675C604EF7FB37346CCA8248A3FBA6F900C6E62DC890C144D068DEq2D9M" TargetMode="External"/><Relationship Id="rId38" Type="http://schemas.openxmlformats.org/officeDocument/2006/relationships/hyperlink" Target="consultantplus://offline/ref=6BB4A6C50D6156C6DACD8D3E4691C2DD2244F00B97DC1B7C6ECCC40400675C604EF7FB37346CCA8149A3FBA6F900C6E62DC890C144D068DEq2D9M" TargetMode="External"/><Relationship Id="rId46" Type="http://schemas.openxmlformats.org/officeDocument/2006/relationships/hyperlink" Target="consultantplus://offline/ref=6BB4A6C50D6156C6DACD8D3E4691C2DD2244F00B97DC1B7C6ECCC40400675C604EF7FB37346CCA8145A3FBA6F900C6E62DC890C144D068DEq2D9M" TargetMode="External"/><Relationship Id="rId20" Type="http://schemas.openxmlformats.org/officeDocument/2006/relationships/hyperlink" Target="consultantplus://offline/ref=6BB4A6C50D6156C6DACD8D3E4691C2DD2244F40192D81B7C6ECCC40400675C604EF7FB37346CCA8B48A3FBA6F900C6E62DC890C144D068DEq2D9M" TargetMode="External"/><Relationship Id="rId41" Type="http://schemas.openxmlformats.org/officeDocument/2006/relationships/hyperlink" Target="consultantplus://offline/ref=6BB4A6C50D6156C6DACD8D3E4691C2DD214BF20696D81B7C6ECCC40400675C604EF7FB37346CCA804AA3FBA6F900C6E62DC890C144D068DEq2D9M" TargetMode="External"/><Relationship Id="rId54" Type="http://schemas.openxmlformats.org/officeDocument/2006/relationships/hyperlink" Target="consultantplus://offline/ref=6BB4A6C50D6156C6DACD8D3E4691C2DD214BF20696D81B7C6ECCC40400675C604EF7FB37346CCA8045A3FBA6F900C6E62DC890C144D068DEq2D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B4A6C50D6156C6DACD8D3E4691C2DD224AF40496D81B7C6ECCC40400675C604EF7FB37346CCA814EA3FBA6F900C6E62DC890C144D068DEq2D9M" TargetMode="External"/><Relationship Id="rId15" Type="http://schemas.openxmlformats.org/officeDocument/2006/relationships/hyperlink" Target="consultantplus://offline/ref=6BB4A6C50D6156C6DACD8D3E4691C2DD2244F00B97DC1B7C6ECCC40400675C604EF7FB37346CCA824DA3FBA6F900C6E62DC890C144D068DEq2D9M" TargetMode="External"/><Relationship Id="rId23" Type="http://schemas.openxmlformats.org/officeDocument/2006/relationships/hyperlink" Target="consultantplus://offline/ref=6BB4A6C50D6156C6DACD8D3E4691C2DD224AF40496D81B7C6ECCC40400675C604EF7FB37346CCA814FA3FBA6F900C6E62DC890C144D068DEq2D9M" TargetMode="External"/><Relationship Id="rId28" Type="http://schemas.openxmlformats.org/officeDocument/2006/relationships/hyperlink" Target="consultantplus://offline/ref=6BB4A6C50D6156C6DACD8D3E4691C2DD2244F00B97DC1B7C6ECCC40400675C604EF7FB37346CCA824EA3FBA6F900C6E62DC890C144D068DEq2D9M" TargetMode="External"/><Relationship Id="rId36" Type="http://schemas.openxmlformats.org/officeDocument/2006/relationships/hyperlink" Target="consultantplus://offline/ref=6BB4A6C50D6156C6DACD8D3E4691C2DD2244F00B97DC1B7C6ECCC40400675C604EF7FB37346CCA814DA3FBA6F900C6E62DC890C144D068DEq2D9M" TargetMode="External"/><Relationship Id="rId49" Type="http://schemas.openxmlformats.org/officeDocument/2006/relationships/hyperlink" Target="consultantplus://offline/ref=6BB4A6C50D6156C6DACD8D3E4691C2DD2244F00B97DC1B7C6ECCC40400675C604EF7FB37346CCA8048A3FBA6F900C6E62DC890C144D068DEq2D9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BB4A6C50D6156C6DACD922F5391C2DD204BF50B95DC1B7C6ECCC40400675C604EF7FB37346CCA824BA3FBA6F900C6E62DC890C144D068DEq2D9M" TargetMode="External"/><Relationship Id="rId31" Type="http://schemas.openxmlformats.org/officeDocument/2006/relationships/hyperlink" Target="consultantplus://offline/ref=6BB4A6C50D6156C6DACD8D3E4691C2DD224AF40496D81B7C6ECCC40400675C604EF7FB37346CCA8149A3FBA6F900C6E62DC890C144D068DEq2D9M" TargetMode="External"/><Relationship Id="rId44" Type="http://schemas.openxmlformats.org/officeDocument/2006/relationships/hyperlink" Target="consultantplus://offline/ref=6BB4A6C50D6156C6DACD8D3E4691C2DD214BF20696D81B7C6ECCC40400675C604EF7FB37346CCA804BA3FBA6F900C6E62DC890C144D068DEq2D9M" TargetMode="External"/><Relationship Id="rId52" Type="http://schemas.openxmlformats.org/officeDocument/2006/relationships/hyperlink" Target="consultantplus://offline/ref=6BB4A6C50D6156C6DACD8D3E4691C2DD2244F00B97DC1B7C6ECCC40400675C604EF7FB37346CCA874CA3FBA6F900C6E62DC890C144D068DEq2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6074</Words>
  <Characters>34626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2023-01-11T12:03:00Z</dcterms:created>
  <dcterms:modified xsi:type="dcterms:W3CDTF">2023-01-11T12:03:00Z</dcterms:modified>
</cp:coreProperties>
</file>