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ГУБЕРНАТОР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16 апреля 2009 года № 43-пг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ПОЛОЖЕНИЯ О ПОРЯДКЕ </w:t>
        <w:br/>
        <w:t xml:space="preserve">УВЕДОМЛЕНИЯ ПРЕДСТАВИТЕЛЯ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НАНИМАТЕЛЯ О ФАКТАХ ОБРАЩЕНИЯ В ЦЕЛЯХ СКЛОНЕНИЯ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ГОСУДАРСТВЕННОГО ГРАЖДАНСКОГО СЛУЖАЩЕГО ЛЕНИНГРАДСКОЙ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</w:t>
        <w:br/>
        <w:t xml:space="preserve">К СОВЕРШЕНИЮ КОРРУПЦИОННЫХ ПРАВОНАРУШЕНИЙ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29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12" w:tooltip="Федеральный закон от 25.12.2008 N 273-ФЗ (ред. от 25.04.2026) &quot;О противодействии коррупции&quot;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 25 декабря 2008 года № 273-ФЗ </w:t>
        <w:br/>
        <w:t xml:space="preserve">«О противодействии коррупции» постановляю: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29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Утвердить прилагаемое </w:t>
      </w:r>
      <w:hyperlink w:tooltip="ПОЛОЖЕНИЕ" w:anchor="P3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Положение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 порядке уведомления представителя нанимателя о фактах обращения в целях склонения государственного гражданского служащего Ленинградской области к совершению коррупционных правонарушений.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29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2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Вице-губернатор Ленинградской области -</w:t>
      </w:r>
      <w:r>
        <w:rPr>
          <w:color w:val="000000" w:themeColor="text1"/>
          <w:sz w:val="28"/>
          <w:szCs w:val="28"/>
        </w:rPr>
      </w:r>
    </w:p>
    <w:p>
      <w:pPr>
        <w:pStyle w:val="82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руководитель аппарата Губернатора</w:t>
      </w:r>
      <w:r>
        <w:rPr>
          <w:color w:val="000000" w:themeColor="text1"/>
          <w:sz w:val="28"/>
          <w:szCs w:val="28"/>
        </w:rPr>
      </w:r>
    </w:p>
    <w:p>
      <w:pPr>
        <w:pStyle w:val="82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Правительства Ленинградской области</w:t>
      </w:r>
      <w:r>
        <w:rPr>
          <w:color w:val="000000" w:themeColor="text1"/>
          <w:sz w:val="28"/>
          <w:szCs w:val="28"/>
        </w:rPr>
      </w:r>
    </w:p>
    <w:p>
      <w:pPr>
        <w:pStyle w:val="82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С.Козырев</w:t>
      </w:r>
      <w:r>
        <w:rPr>
          <w:color w:val="000000" w:themeColor="text1"/>
          <w:sz w:val="28"/>
          <w:szCs w:val="28"/>
        </w:rPr>
      </w:r>
    </w:p>
    <w:p>
      <w:pPr>
        <w:pStyle w:val="82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2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29"/>
        <w:jc w:val="right"/>
      </w:pPr>
      <w:r>
        <w:rPr>
          <w:sz w:val="24"/>
        </w:rPr>
      </w:r>
      <w:r/>
    </w:p>
    <w:p>
      <w:pPr>
        <w:pStyle w:val="829"/>
        <w:jc w:val="right"/>
      </w:pPr>
      <w:r>
        <w:rPr>
          <w:sz w:val="24"/>
        </w:rPr>
      </w:r>
      <w:r/>
    </w:p>
    <w:p>
      <w:pPr>
        <w:pStyle w:val="829"/>
        <w:jc w:val="right"/>
      </w:pPr>
      <w:r>
        <w:rPr>
          <w:sz w:val="24"/>
        </w:rPr>
      </w:r>
      <w:r/>
    </w:p>
    <w:p>
      <w:pPr>
        <w:shd w:val="nil"/>
        <w:outlineLvl w:val="0"/>
      </w:pPr>
      <w:r>
        <w:rPr>
          <w:sz w:val="24"/>
          <w:highlight w:val="none"/>
        </w:rPr>
        <w:br w:type="page" w:clear="all"/>
      </w:r>
      <w:r>
        <w:rPr>
          <w:sz w:val="24"/>
          <w:highlight w:val="none"/>
        </w:rPr>
      </w:r>
    </w:p>
    <w:p>
      <w:pPr>
        <w:pStyle w:val="829"/>
        <w:jc w:val="right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УТВЕРЖДЕНО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 Губернатора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16.04.2009 № 43-пг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(приложение)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29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4" w:name="P34"/>
      <w:r>
        <w:rPr>
          <w:rFonts w:ascii="Times New Roman" w:hAnsi="Times New Roman" w:eastAsia="Times New Roman" w:cs="Times New Roman"/>
          <w:sz w:val="28"/>
          <w:szCs w:val="28"/>
        </w:rPr>
      </w:r>
      <w:bookmarkEnd w:id="34"/>
      <w:r>
        <w:rPr>
          <w:rFonts w:ascii="Times New Roman" w:hAnsi="Times New Roman" w:eastAsia="Times New Roman" w:cs="Times New Roman"/>
          <w:sz w:val="28"/>
          <w:szCs w:val="28"/>
        </w:rPr>
        <w:t xml:space="preserve">ПОЛОЖЕНИЕ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ПОРЯДКЕ УВЕДОМЛЕНИЯ ПРЕДСТАВИТЕЛЯ НАНИМАТЕЛЯ О ФАКТАХ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ОБРАЩЕНИЯ В ЦЕЛЯХ СКЛОНЕНИЯ ГОСУДАРСТВЕННОГО ГРАЖДАНСКОГО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СЛУЖАЩЕГО ЛЕНИНГРАДСКОЙ ОБЛАСТИ К СОВЕРШЕНИЮ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КОРРУПЦИОННЫХ ПРАВОНАРУШЕНИЙ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</w:pPr>
      <w:r/>
      <w:r/>
    </w:p>
    <w:p>
      <w:pPr>
        <w:pStyle w:val="829"/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  <w:t xml:space="preserve">1. Настоящее Положение разработано в соответствии с Федеральным </w:t>
      </w:r>
      <w:hyperlink r:id="rId13" w:tooltip="Федеральный закон от 25.12.2008 N 273-ФЗ (ред. от 25.04.2026) &quot;О противодействии коррупции&quot; {КонсультантПлюс}" w:history="1">
        <w:r>
          <w:rPr>
            <w:color w:val="000000" w:themeColor="text1"/>
            <w:sz w:val="28"/>
            <w:szCs w:val="28"/>
          </w:rPr>
          <w:t xml:space="preserve">законом</w:t>
        </w:r>
      </w:hyperlink>
      <w:r>
        <w:rPr>
          <w:color w:val="000000" w:themeColor="text1"/>
          <w:sz w:val="28"/>
          <w:szCs w:val="28"/>
        </w:rPr>
        <w:t xml:space="preserve"> от 25 декабря 2008 года № 273-ФЗ «О противодействии коррупции» и определяет порядок уведомления представителя нанимателя об обращении в целях склонения государственного</w:t>
      </w:r>
      <w:r>
        <w:rPr>
          <w:color w:val="000000" w:themeColor="text1"/>
          <w:sz w:val="28"/>
          <w:szCs w:val="28"/>
        </w:rPr>
        <w:t xml:space="preserve"> гражданского служащего Ленинградской области, проходящего гражданскую службу в органах исполнительной власти Ленинградской области </w:t>
        <w:br/>
        <w:t xml:space="preserve">и в аппаратах мировых судей Ленинградской области (далее - гражданский служащий), к совершению коррупционных правонарушений.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2. К коррупционным правонарушениям относятся злоупотребление служебным положением, злоупотребление полномочиями, дача взят</w:t>
      </w:r>
      <w:r>
        <w:rPr>
          <w:color w:val="000000" w:themeColor="text1"/>
          <w:sz w:val="28"/>
          <w:szCs w:val="28"/>
        </w:rPr>
        <w:t xml:space="preserve">ки, получение взятки, коммерческий подкуп либо иное незаконное использование гражданским служащим служебного положения вопреки интересам общества, государства, требованиям должностного регламента в целях получения выгоды в виде денег, ценностей, иного имущ</w:t>
      </w:r>
      <w:r>
        <w:rPr>
          <w:color w:val="000000" w:themeColor="text1"/>
          <w:sz w:val="28"/>
          <w:szCs w:val="28"/>
        </w:rPr>
        <w:t xml:space="preserve">ества или услуг имущественного характера, </w:t>
        <w:br/>
        <w:t xml:space="preserve">иных имущественных прав для себя или для третьих лиц либо незаконное предоставление такой выгоды гражданскому служащему другими физическими лицами, а также совершение указанных деяний в интересах юридического лица.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3. Гражданский служащий при исполнении служебных обязанностей обязан при общении с гражданами соблюдать нормы и правила служебной этики, </w:t>
        <w:br/>
        <w:t xml:space="preserve">не провоцировать гражданина к совершению коррупционного правонарушения.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4. В случае неспровоцированного и однозначно понятного для гражданского служащего обращения к нему каких-либо лиц (от имени </w:t>
      </w:r>
      <w:r>
        <w:rPr>
          <w:color w:val="000000" w:themeColor="text1"/>
          <w:sz w:val="28"/>
          <w:szCs w:val="28"/>
        </w:rPr>
        <w:t xml:space="preserve">каких-либо лиц) в целях склонения его к совершению коррупционного правонарушения гражданский служащий обязан в течение суток со дня обращения уведомить представителя нанимателя о факте обращения в целях склонения к совершению коррупционного правонарушения.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Функции представителя нанимателя в отношении гражданских служащих осуществляют Губернатор Ленинградской области или первый вице-губернатор Ленинградской области - руководитель Администрации Губернатора </w:t>
        <w:br/>
        <w:t xml:space="preserve">и Правительства Ленинградской области.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5. Уведомление является служебной обязанностью гражданского служащего, невыполнение которой влечет увольнение гражданского служащего </w:t>
        <w:br/>
        <w:t xml:space="preserve">либо привлечение его к другим видам ответственности в соответствии </w:t>
        <w:br/>
        <w:t xml:space="preserve">с законодательством Российской Федерации.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6. Уведомление о фактах обращения в целях склонения к совершению коррупционного правонарушения (далее - уведомление) оформляется в письменном виде и содержит следующие сведения: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фамилия, имя, отчество, должность гражданского служащего, адрес проживания, контактные телефоны;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информация о лице (лицах), склонявшем гражданского служащего </w:t>
        <w:br/>
        <w:t xml:space="preserve">к совершению коррупционного правонарушения;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информация о месте, времени и иных обстоятельствах обращения в целях склонения гражданского служащего к совершению коррупционного правонарушения (далее - обращение);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информация об обстоятельствах, послуживших основанием для обращения;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информация о действии (бездействии), которое гражданский служащий должен совершить по обращению;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информация об отказе (согласии) гражданского служащего принять предложение лица (лиц) о совершении коррупционного правонарушения;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информация о наличии (отсутствии) договоренности о дальнейшей встрече </w:t>
        <w:br/>
        <w:t xml:space="preserve">и действиях участников обращения.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Уведомление заверяется личной подписью гражданского служащего </w:t>
        <w:br/>
        <w:t xml:space="preserve">с указанием времени и места составления уведомления.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7. Представитель нанимателя в течение суток со дня получения уведомления проводит собеседование с гражданским служащим и после получения подтверждения изложенн</w:t>
      </w:r>
      <w:r>
        <w:rPr>
          <w:color w:val="000000" w:themeColor="text1"/>
          <w:sz w:val="28"/>
          <w:szCs w:val="28"/>
        </w:rPr>
        <w:t xml:space="preserve">ых в уведомлении сведений регистрирует уведомление </w:t>
        <w:br/>
        <w:t xml:space="preserve">в журнале регистрации уведомлений о коррупционных правонарушениях, находящемся в управлении профилактики коррупционных и иных правонарушений Администрации Губернатора и Правительства Ленинградской области.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8. Гражданский служащий имеет право во время собеседования </w:t>
        <w:br/>
        <w:t xml:space="preserve">с представителем нанимателя представить дополнительные сведения, документы </w:t>
        <w:br/>
        <w:t xml:space="preserve">и материалы, касающиеся информации, изложенной в уведомлении.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9. Представитель нанимателя принимает зависящие от него меры по проверке сведений, изложенных в уведомлении.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10. После рег</w:t>
      </w:r>
      <w:r>
        <w:rPr>
          <w:color w:val="000000" w:themeColor="text1"/>
          <w:sz w:val="28"/>
          <w:szCs w:val="28"/>
        </w:rPr>
        <w:t xml:space="preserve">истрации уведомления в журнале регистрации уведомлений </w:t>
        <w:br/>
        <w:t xml:space="preserve">о коррупционных правонарушениях представитель нанимателя заказным письмом направляет уведомление и соответствующие материалы в территориальные органы прокуратуры по месту службы гражданского служащего.</w:t>
      </w:r>
      <w:r>
        <w:rPr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11. Информация о ф</w:t>
      </w:r>
      <w:r>
        <w:rPr>
          <w:color w:val="000000" w:themeColor="text1"/>
          <w:sz w:val="28"/>
          <w:szCs w:val="28"/>
        </w:rPr>
        <w:t xml:space="preserve">актах обращения в целях склонения гражданского служащего к совершению коррупционных правонарушений, а также сведения, содержащиеся в уведомлении, носят конфиденциальный характер </w:t>
        <w:br/>
        <w:t xml:space="preserve">и предоставляются только правоохранительным органам в пределах </w:t>
        <w:br/>
        <w:t xml:space="preserve">их компетенции.</w:t>
      </w:r>
      <w:r>
        <w:rPr>
          <w:color w:val="000000" w:themeColor="text1"/>
          <w:sz w:val="28"/>
          <w:szCs w:val="28"/>
        </w:rPr>
      </w:r>
      <w:r/>
    </w:p>
    <w:p>
      <w:pPr>
        <w:pStyle w:val="829"/>
        <w:contextualSpacing w:val="0"/>
        <w:ind w:left="0" w:right="0" w:firstLine="709"/>
        <w:jc w:val="both"/>
        <w:spacing w:line="283" w:lineRule="atLeast"/>
        <w:rPr>
          <w:color w:val="000000" w:themeColor="text1"/>
          <w:sz w:val="28"/>
          <w:szCs w:val="28"/>
        </w:rP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29"/>
        <w:contextualSpacing w:val="0"/>
        <w:ind w:left="0" w:right="0" w:firstLine="709"/>
        <w:jc w:val="both"/>
        <w:spacing w:before="100" w:after="100" w:line="283" w:lineRule="atLeast"/>
        <w:rPr>
          <w:color w:val="000000" w:themeColor="text1"/>
          <w:sz w:val="28"/>
          <w:szCs w:val="28"/>
        </w:rPr>
        <w:pBdr>
          <w:bottom w:val="single" w:color="000000" w:sz="6" w:space="0"/>
        </w:pBdr>
        <w:suppressLineNumbers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308" w:default="1">
    <w:name w:val="Default Paragraph Font"/>
    <w:uiPriority w:val="1"/>
    <w:semiHidden/>
    <w:unhideWhenUsed/>
  </w:style>
  <w:style w:type="numbering" w:styleId="1309" w:default="1">
    <w:name w:val="No List"/>
    <w:uiPriority w:val="99"/>
    <w:semiHidden/>
    <w:unhideWhenUsed/>
  </w:style>
  <w:style w:type="table" w:styleId="131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https://cons-kcr.lenreg.ru/cgi/online.cgi?req=doc&amp;base=LAW&amp;n=532963&amp;date=22.09.2026&amp;dst=100093&amp;field=134" TargetMode="External"/><Relationship Id="rId13" Type="http://schemas.openxmlformats.org/officeDocument/2006/relationships/hyperlink" Target="https://cons-kcr.lenreg.ru/cgi/online.cgi?req=doc&amp;base=LAW&amp;n=532963&amp;date=22.09.2026&amp;dst=100093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Ленинградской области от 16.04.2009 N 43-пг
(ред. от 24.11.2020)
"Об утверждении Положения о порядке уведомления представителя нанимателя о фактах обращения в целях склонения государственного гражданского служащего Ленинградской области к совершению коррупционных правонарушений"</dc:title>
  <cp:lastModifiedBy>aal_myshkina</cp:lastModifiedBy>
  <cp:revision>1</cp:revision>
  <dcterms:created xsi:type="dcterms:W3CDTF">2026-09-22T07:43:01Z</dcterms:created>
  <dcterms:modified xsi:type="dcterms:W3CDTF">2026-09-22T07:53:11Z</dcterms:modified>
</cp:coreProperties>
</file>