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51" w:rsidRDefault="00D14E51" w:rsidP="00D14E51">
      <w:pPr>
        <w:ind w:firstLine="0"/>
        <w:jc w:val="center"/>
        <w:rPr>
          <w:b/>
        </w:rPr>
      </w:pPr>
      <w:r w:rsidRPr="00D14E51">
        <w:rPr>
          <w:b/>
        </w:rPr>
        <w:t xml:space="preserve">ДОКЛАД </w:t>
      </w:r>
    </w:p>
    <w:p w:rsidR="00D14E51" w:rsidRDefault="00D14E51" w:rsidP="00D14E51">
      <w:pPr>
        <w:ind w:firstLine="0"/>
        <w:jc w:val="center"/>
      </w:pPr>
      <w:r w:rsidRPr="00D14E51">
        <w:t xml:space="preserve">о ходе </w:t>
      </w:r>
      <w:proofErr w:type="gramStart"/>
      <w:r w:rsidRPr="00D14E51">
        <w:t>выполнения Плана мероприятий органов исполнительной власти Ленинградской области</w:t>
      </w:r>
      <w:proofErr w:type="gramEnd"/>
      <w:r w:rsidRPr="00D14E51">
        <w:t xml:space="preserve"> на 2015 год </w:t>
      </w:r>
    </w:p>
    <w:p w:rsidR="00434ED7" w:rsidRDefault="00D14E51" w:rsidP="00D14E51">
      <w:pPr>
        <w:ind w:firstLine="0"/>
        <w:jc w:val="center"/>
      </w:pPr>
      <w:r w:rsidRPr="00D14E51">
        <w:t xml:space="preserve">по достижению показателя «Доля граждан, использующих механизм получения государственных и муниципальных услуг в электронной форме», </w:t>
      </w:r>
    </w:p>
    <w:p w:rsidR="00D14E51" w:rsidRPr="00D14E51" w:rsidRDefault="00D14E51" w:rsidP="00D14E51">
      <w:pPr>
        <w:ind w:firstLine="0"/>
        <w:jc w:val="center"/>
      </w:pPr>
      <w:r w:rsidRPr="00D14E51">
        <w:t xml:space="preserve">содержащегося в подпункте «в» пункта 1 Указа Президента Российской Федерации от 7 мая 2012 года № 601 «Об основных направлениях совершенствования системы государственного управления» </w:t>
      </w:r>
      <w:r w:rsidR="00C82EE6">
        <w:t>(далее - План)</w:t>
      </w:r>
    </w:p>
    <w:p w:rsidR="00D14E51" w:rsidRPr="00D14E51" w:rsidRDefault="00D14E51" w:rsidP="00D14E51">
      <w:pPr>
        <w:ind w:firstLine="0"/>
        <w:jc w:val="center"/>
      </w:pPr>
      <w:r w:rsidRPr="00D14E51">
        <w:t xml:space="preserve">по состоянию на 01 </w:t>
      </w:r>
      <w:r w:rsidR="003C25B9">
        <w:t>октября</w:t>
      </w:r>
      <w:r w:rsidRPr="00D14E51">
        <w:t xml:space="preserve"> 2015 года</w:t>
      </w:r>
    </w:p>
    <w:p w:rsidR="00D14E51" w:rsidRDefault="00D14E51" w:rsidP="00D14E51">
      <w:pPr>
        <w:ind w:firstLine="0"/>
        <w:jc w:val="center"/>
        <w:rPr>
          <w:b/>
          <w:szCs w:val="28"/>
        </w:rPr>
      </w:pPr>
    </w:p>
    <w:p w:rsidR="003C25B9" w:rsidRDefault="003C25B9" w:rsidP="00C82EE6">
      <w:pPr>
        <w:rPr>
          <w:szCs w:val="28"/>
        </w:rPr>
      </w:pPr>
      <w:proofErr w:type="gramStart"/>
      <w:r>
        <w:rPr>
          <w:szCs w:val="28"/>
        </w:rPr>
        <w:t>Подготовка доклада о состоянии вопроса на 01 октября 2015 года осуществлялась посредством сопоставительного анализа обобщенной информации органов исполнительной власти Ленинградской области</w:t>
      </w:r>
      <w:r w:rsidR="00710EE6">
        <w:rPr>
          <w:szCs w:val="28"/>
        </w:rPr>
        <w:t xml:space="preserve"> (далее - ОИВ)</w:t>
      </w:r>
      <w:r>
        <w:rPr>
          <w:szCs w:val="28"/>
        </w:rPr>
        <w:t xml:space="preserve"> и результатов опроса общественного мнения о портале государственных и муниципальных услуг Ленинградской области, проведенного по заказу Комитета по печати и связям с общественностью Ленинградской области в 3 квартале 2015 года</w:t>
      </w:r>
      <w:r w:rsidR="00710EE6">
        <w:rPr>
          <w:szCs w:val="28"/>
        </w:rPr>
        <w:t xml:space="preserve"> (далее – опрос населения)</w:t>
      </w:r>
      <w:r>
        <w:rPr>
          <w:szCs w:val="28"/>
        </w:rPr>
        <w:t xml:space="preserve">. </w:t>
      </w:r>
      <w:proofErr w:type="gramEnd"/>
    </w:p>
    <w:p w:rsidR="003C25B9" w:rsidRDefault="00710EE6" w:rsidP="00C82EE6">
      <w:pPr>
        <w:rPr>
          <w:szCs w:val="28"/>
        </w:rPr>
      </w:pPr>
      <w:r>
        <w:rPr>
          <w:szCs w:val="28"/>
        </w:rPr>
        <w:t>Анализ проводился по трем направлениям.</w:t>
      </w:r>
    </w:p>
    <w:p w:rsidR="00710EE6" w:rsidRPr="00710EE6" w:rsidRDefault="00710EE6" w:rsidP="00710EE6">
      <w:pPr>
        <w:pStyle w:val="a3"/>
        <w:numPr>
          <w:ilvl w:val="0"/>
          <w:numId w:val="7"/>
        </w:numPr>
        <w:ind w:left="0" w:firstLine="851"/>
        <w:rPr>
          <w:szCs w:val="28"/>
        </w:rPr>
      </w:pPr>
      <w:r>
        <w:t>Меры по регистрации различных категорий жителей Ленинградской области в Единой системе идентификац</w:t>
      </w:r>
      <w:proofErr w:type="gramStart"/>
      <w:r>
        <w:t>ии и ау</w:t>
      </w:r>
      <w:proofErr w:type="gramEnd"/>
      <w:r>
        <w:t>тентификации (ЕСИА).</w:t>
      </w:r>
    </w:p>
    <w:p w:rsidR="00710EE6" w:rsidRDefault="00710EE6" w:rsidP="00710EE6">
      <w:pPr>
        <w:rPr>
          <w:szCs w:val="28"/>
        </w:rPr>
      </w:pPr>
      <w:r>
        <w:rPr>
          <w:szCs w:val="28"/>
        </w:rPr>
        <w:t>В отчетный период ОИВ проводили системную работу по организации регистрации в ЕСИА работников курируемой сферы деятельности. На отчетную дату обеспечена регистрация в ЕСИА следующих категорий:</w:t>
      </w:r>
    </w:p>
    <w:p w:rsidR="00710EE6" w:rsidRDefault="00710EE6" w:rsidP="00710EE6">
      <w:pPr>
        <w:pStyle w:val="a3"/>
        <w:numPr>
          <w:ilvl w:val="0"/>
          <w:numId w:val="8"/>
        </w:numPr>
        <w:rPr>
          <w:szCs w:val="28"/>
        </w:rPr>
      </w:pPr>
      <w:r>
        <w:rPr>
          <w:szCs w:val="28"/>
        </w:rPr>
        <w:t>государственные служащие (пункт 14 Плана) – 72%;</w:t>
      </w:r>
    </w:p>
    <w:p w:rsidR="00710EE6" w:rsidRDefault="00710EE6" w:rsidP="00710EE6">
      <w:pPr>
        <w:pStyle w:val="a3"/>
        <w:numPr>
          <w:ilvl w:val="0"/>
          <w:numId w:val="8"/>
        </w:numPr>
        <w:rPr>
          <w:szCs w:val="28"/>
        </w:rPr>
      </w:pPr>
      <w:r>
        <w:rPr>
          <w:szCs w:val="28"/>
        </w:rPr>
        <w:t>работники государственных учреждений (пункт 1 Плана) – 64%;</w:t>
      </w:r>
    </w:p>
    <w:p w:rsidR="00710EE6" w:rsidRDefault="00710EE6" w:rsidP="00710EE6">
      <w:pPr>
        <w:pStyle w:val="a3"/>
        <w:numPr>
          <w:ilvl w:val="0"/>
          <w:numId w:val="8"/>
        </w:numPr>
        <w:rPr>
          <w:szCs w:val="28"/>
        </w:rPr>
      </w:pPr>
      <w:r>
        <w:rPr>
          <w:szCs w:val="28"/>
        </w:rPr>
        <w:t>безработные граждане (пункт 3 Плана) – 38%;</w:t>
      </w:r>
    </w:p>
    <w:p w:rsidR="00710EE6" w:rsidRDefault="00710EE6" w:rsidP="00710EE6">
      <w:pPr>
        <w:pStyle w:val="a3"/>
        <w:numPr>
          <w:ilvl w:val="0"/>
          <w:numId w:val="8"/>
        </w:numPr>
        <w:rPr>
          <w:szCs w:val="28"/>
        </w:rPr>
      </w:pPr>
      <w:r>
        <w:rPr>
          <w:szCs w:val="28"/>
        </w:rPr>
        <w:t>работники 14 крупных предприятий региона (пункт 5 Плана).</w:t>
      </w:r>
    </w:p>
    <w:p w:rsidR="00710EE6" w:rsidRDefault="00610C2A" w:rsidP="00710EE6">
      <w:pPr>
        <w:rPr>
          <w:szCs w:val="28"/>
        </w:rPr>
      </w:pPr>
      <w:r>
        <w:rPr>
          <w:szCs w:val="28"/>
        </w:rPr>
        <w:t>Вместе с тем, по данным опроса населения значительная часть респондентов отметили, что процедура регистрации в ЕСИА вызывает значительные сложности. Непосредственно в цифрах это выражается следующим образом:</w:t>
      </w:r>
    </w:p>
    <w:p w:rsidR="00610C2A" w:rsidRDefault="00610C2A" w:rsidP="00710EE6">
      <w:pPr>
        <w:rPr>
          <w:szCs w:val="28"/>
        </w:rPr>
      </w:pPr>
      <w:r>
        <w:rPr>
          <w:szCs w:val="28"/>
        </w:rPr>
        <w:t>88% жителей области не зарегистрированы в ЕСИА;</w:t>
      </w:r>
    </w:p>
    <w:p w:rsidR="00610C2A" w:rsidRDefault="00610C2A" w:rsidP="00710EE6">
      <w:pPr>
        <w:rPr>
          <w:szCs w:val="28"/>
        </w:rPr>
      </w:pPr>
      <w:r>
        <w:rPr>
          <w:szCs w:val="28"/>
        </w:rPr>
        <w:t>каждый восьмой незарегистрированный пользователь (11%) хотел бы это сделать уже в ближайшее время, но не знает установленной процедуры;</w:t>
      </w:r>
    </w:p>
    <w:p w:rsidR="001D57F0" w:rsidRDefault="001D57F0" w:rsidP="00710EE6">
      <w:r>
        <w:t>из числа зарегистрированных пользователей портала: 51% не смогли правильно вспомнить выполненную ими ранее процедуру, а 25% призналось, что были зарегистрированы друзьями или родственниками, т.к. лучше ориентируются в данном вопросе.</w:t>
      </w:r>
    </w:p>
    <w:p w:rsidR="001D57F0" w:rsidRPr="00710EE6" w:rsidRDefault="001D57F0" w:rsidP="00710EE6">
      <w:pPr>
        <w:rPr>
          <w:szCs w:val="28"/>
        </w:rPr>
      </w:pPr>
      <w:r>
        <w:t>Таким образом, можно сделать вывод о необходимости усиления организационной работы по регистрации в ЕСИА жителей области по курируемым отраслям всем ОИВ.</w:t>
      </w:r>
    </w:p>
    <w:p w:rsidR="003C25B9" w:rsidRPr="001D57F0" w:rsidRDefault="001D57F0" w:rsidP="001D57F0">
      <w:pPr>
        <w:pStyle w:val="a3"/>
        <w:numPr>
          <w:ilvl w:val="0"/>
          <w:numId w:val="7"/>
        </w:numPr>
        <w:spacing w:before="120"/>
        <w:ind w:left="0" w:firstLine="851"/>
        <w:rPr>
          <w:szCs w:val="28"/>
        </w:rPr>
      </w:pPr>
      <w:r>
        <w:t>Меры по разъяснению населению и популяризации преимуществ электронных услуг.</w:t>
      </w:r>
    </w:p>
    <w:p w:rsidR="003C25B9" w:rsidRDefault="001D57F0" w:rsidP="00C82EE6">
      <w:pPr>
        <w:rPr>
          <w:szCs w:val="28"/>
        </w:rPr>
      </w:pPr>
      <w:r>
        <w:rPr>
          <w:szCs w:val="28"/>
        </w:rPr>
        <w:lastRenderedPageBreak/>
        <w:t xml:space="preserve">В отчетный период Комитет по телекоммуникациям и информатизации Ленинградской области совместно с Комитетом по </w:t>
      </w:r>
      <w:r w:rsidR="00EB73A5">
        <w:rPr>
          <w:szCs w:val="28"/>
        </w:rPr>
        <w:t xml:space="preserve">печати и связям с общественностью Ленинградской области, Комитетом информационно-аналитического обеспечения Ленинградской области, а также органами исполнительной власти Ленинградской области, предоставляющими государственные услуги, проводили </w:t>
      </w:r>
      <w:r w:rsidR="00DF56B1">
        <w:rPr>
          <w:szCs w:val="28"/>
        </w:rPr>
        <w:t xml:space="preserve">следующую </w:t>
      </w:r>
      <w:r w:rsidR="00EB73A5">
        <w:rPr>
          <w:szCs w:val="28"/>
        </w:rPr>
        <w:t>информационно-разъяснительную работу:</w:t>
      </w:r>
    </w:p>
    <w:p w:rsidR="00EB73A5" w:rsidRPr="00D52443" w:rsidRDefault="00DF56B1" w:rsidP="00D52443">
      <w:pPr>
        <w:pStyle w:val="a3"/>
        <w:numPr>
          <w:ilvl w:val="1"/>
          <w:numId w:val="7"/>
        </w:numPr>
        <w:ind w:left="0" w:firstLine="851"/>
        <w:rPr>
          <w:szCs w:val="28"/>
        </w:rPr>
      </w:pPr>
      <w:r>
        <w:rPr>
          <w:szCs w:val="28"/>
        </w:rPr>
        <w:t xml:space="preserve">Обеспечена </w:t>
      </w:r>
      <w:r w:rsidRPr="00D52443">
        <w:rPr>
          <w:szCs w:val="28"/>
        </w:rPr>
        <w:t>трансл</w:t>
      </w:r>
      <w:r>
        <w:rPr>
          <w:szCs w:val="28"/>
        </w:rPr>
        <w:t>яция</w:t>
      </w:r>
      <w:r w:rsidRPr="00D52443">
        <w:rPr>
          <w:szCs w:val="28"/>
        </w:rPr>
        <w:t xml:space="preserve"> </w:t>
      </w:r>
      <w:r>
        <w:rPr>
          <w:szCs w:val="28"/>
        </w:rPr>
        <w:t>в</w:t>
      </w:r>
      <w:r w:rsidR="00EB73A5" w:rsidRPr="00D52443">
        <w:rPr>
          <w:szCs w:val="28"/>
        </w:rPr>
        <w:t xml:space="preserve"> эфире регионального телеканала «ЛОТ-Регион» </w:t>
      </w:r>
      <w:r w:rsidRPr="00D52443">
        <w:rPr>
          <w:szCs w:val="28"/>
        </w:rPr>
        <w:t>тематически</w:t>
      </w:r>
      <w:r>
        <w:rPr>
          <w:szCs w:val="28"/>
        </w:rPr>
        <w:t>х</w:t>
      </w:r>
      <w:r w:rsidRPr="00D52443">
        <w:rPr>
          <w:szCs w:val="28"/>
        </w:rPr>
        <w:t xml:space="preserve"> видеоролик</w:t>
      </w:r>
      <w:r>
        <w:rPr>
          <w:szCs w:val="28"/>
        </w:rPr>
        <w:t>ов</w:t>
      </w:r>
      <w:r w:rsidRPr="00D52443">
        <w:rPr>
          <w:szCs w:val="28"/>
        </w:rPr>
        <w:t xml:space="preserve"> </w:t>
      </w:r>
      <w:r w:rsidR="00EB73A5" w:rsidRPr="00D52443">
        <w:rPr>
          <w:szCs w:val="28"/>
        </w:rPr>
        <w:t xml:space="preserve">не реже 12 раз в сутки (пункт 7 Плана). В сентябре 2015 года были приняты работы по изготовлению 3 новых видеороликов, ориентированных соответственно на следующие целевые аудитории: молодые родители, пенсионеры, руководители организаций. </w:t>
      </w:r>
      <w:proofErr w:type="gramStart"/>
      <w:r w:rsidR="00EB73A5" w:rsidRPr="00D52443">
        <w:rPr>
          <w:szCs w:val="28"/>
        </w:rPr>
        <w:t>Созданная</w:t>
      </w:r>
      <w:proofErr w:type="gramEnd"/>
      <w:r w:rsidR="00EB73A5" w:rsidRPr="00D52443">
        <w:rPr>
          <w:szCs w:val="28"/>
        </w:rPr>
        <w:t xml:space="preserve"> </w:t>
      </w:r>
      <w:proofErr w:type="spellStart"/>
      <w:r w:rsidR="00EB73A5" w:rsidRPr="00D52443">
        <w:rPr>
          <w:szCs w:val="28"/>
        </w:rPr>
        <w:t>мед</w:t>
      </w:r>
      <w:r w:rsidR="00D52443" w:rsidRPr="00D52443">
        <w:rPr>
          <w:szCs w:val="28"/>
        </w:rPr>
        <w:t>иа</w:t>
      </w:r>
      <w:r w:rsidR="00EB73A5" w:rsidRPr="00D52443">
        <w:rPr>
          <w:szCs w:val="28"/>
        </w:rPr>
        <w:t>продукция</w:t>
      </w:r>
      <w:proofErr w:type="spellEnd"/>
      <w:r w:rsidR="00EB73A5" w:rsidRPr="00D52443">
        <w:rPr>
          <w:szCs w:val="28"/>
        </w:rPr>
        <w:t xml:space="preserve"> </w:t>
      </w:r>
      <w:r>
        <w:rPr>
          <w:szCs w:val="28"/>
        </w:rPr>
        <w:t xml:space="preserve">дополнительно </w:t>
      </w:r>
      <w:r w:rsidR="00EB73A5" w:rsidRPr="00D52443">
        <w:rPr>
          <w:szCs w:val="28"/>
        </w:rPr>
        <w:t>запущена в эфир</w:t>
      </w:r>
      <w:r w:rsidR="00D52443" w:rsidRPr="00D52443">
        <w:rPr>
          <w:szCs w:val="28"/>
        </w:rPr>
        <w:t xml:space="preserve"> регионального телеканала.</w:t>
      </w:r>
    </w:p>
    <w:p w:rsidR="00D52443" w:rsidRDefault="007A0EC6" w:rsidP="00D52443">
      <w:pPr>
        <w:pStyle w:val="a3"/>
        <w:numPr>
          <w:ilvl w:val="1"/>
          <w:numId w:val="7"/>
        </w:numPr>
        <w:ind w:left="0" w:firstLine="851"/>
        <w:rPr>
          <w:szCs w:val="28"/>
        </w:rPr>
      </w:pPr>
      <w:r>
        <w:rPr>
          <w:szCs w:val="28"/>
        </w:rPr>
        <w:t>16 сентября 2015 года на официальном сайте Администрации Ленинградской области (</w:t>
      </w:r>
      <w:proofErr w:type="spellStart"/>
      <w:r>
        <w:rPr>
          <w:szCs w:val="28"/>
          <w:lang w:val="en-US"/>
        </w:rPr>
        <w:t>lenobl</w:t>
      </w:r>
      <w:proofErr w:type="spellEnd"/>
      <w:r w:rsidRPr="007A0EC6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</w:t>
      </w:r>
      <w:r w:rsidRPr="007A0EC6">
        <w:rPr>
          <w:szCs w:val="28"/>
        </w:rPr>
        <w:t xml:space="preserve"> </w:t>
      </w:r>
      <w:r>
        <w:rPr>
          <w:szCs w:val="28"/>
        </w:rPr>
        <w:t>опубликован тематический релиз, который был использован</w:t>
      </w:r>
      <w:r w:rsidR="00AE20D0">
        <w:rPr>
          <w:szCs w:val="28"/>
        </w:rPr>
        <w:t xml:space="preserve"> (перепечатан)</w:t>
      </w:r>
      <w:r>
        <w:rPr>
          <w:szCs w:val="28"/>
        </w:rPr>
        <w:t xml:space="preserve"> всеми основными региональными и районными электронными новостными ресурсами, а также некоторыми печатными изданиями</w:t>
      </w:r>
      <w:r w:rsidR="00A875EB">
        <w:rPr>
          <w:szCs w:val="28"/>
        </w:rPr>
        <w:t xml:space="preserve"> </w:t>
      </w:r>
      <w:r w:rsidR="00A875EB" w:rsidRPr="00D52443">
        <w:rPr>
          <w:szCs w:val="28"/>
        </w:rPr>
        <w:t xml:space="preserve">(пункт </w:t>
      </w:r>
      <w:r w:rsidR="00A875EB">
        <w:rPr>
          <w:szCs w:val="28"/>
        </w:rPr>
        <w:t>15</w:t>
      </w:r>
      <w:r w:rsidR="00A875EB" w:rsidRPr="00D52443">
        <w:rPr>
          <w:szCs w:val="28"/>
        </w:rPr>
        <w:t xml:space="preserve"> Плана)</w:t>
      </w:r>
      <w:r>
        <w:rPr>
          <w:szCs w:val="28"/>
        </w:rPr>
        <w:t>.</w:t>
      </w:r>
    </w:p>
    <w:p w:rsidR="00AE20D0" w:rsidRPr="00D52443" w:rsidRDefault="00AE20D0" w:rsidP="00D52443">
      <w:pPr>
        <w:pStyle w:val="a3"/>
        <w:numPr>
          <w:ilvl w:val="1"/>
          <w:numId w:val="7"/>
        </w:numPr>
        <w:ind w:left="0" w:firstLine="851"/>
        <w:rPr>
          <w:szCs w:val="28"/>
        </w:rPr>
      </w:pPr>
      <w:r>
        <w:rPr>
          <w:szCs w:val="28"/>
        </w:rPr>
        <w:t xml:space="preserve">В сентябре 2015 года изготовлен дополнительный тираж </w:t>
      </w:r>
      <w:r w:rsidR="00A875EB">
        <w:rPr>
          <w:szCs w:val="28"/>
        </w:rPr>
        <w:t xml:space="preserve">тематических </w:t>
      </w:r>
      <w:r>
        <w:rPr>
          <w:szCs w:val="28"/>
        </w:rPr>
        <w:t>плакатов и листовок</w:t>
      </w:r>
      <w:r w:rsidR="00DF56B1">
        <w:rPr>
          <w:szCs w:val="28"/>
        </w:rPr>
        <w:t>.</w:t>
      </w:r>
      <w:r>
        <w:rPr>
          <w:szCs w:val="28"/>
        </w:rPr>
        <w:t xml:space="preserve"> </w:t>
      </w:r>
      <w:r w:rsidR="00DF56B1">
        <w:rPr>
          <w:szCs w:val="28"/>
        </w:rPr>
        <w:t>О</w:t>
      </w:r>
      <w:r>
        <w:rPr>
          <w:szCs w:val="28"/>
        </w:rPr>
        <w:t>существлено его распространение посредством органов и организаций, предоставляющих государственные и муниципальные услуги</w:t>
      </w:r>
      <w:r w:rsidR="00A875EB">
        <w:rPr>
          <w:szCs w:val="28"/>
        </w:rPr>
        <w:t xml:space="preserve"> </w:t>
      </w:r>
      <w:r w:rsidR="00A875EB" w:rsidRPr="00D52443">
        <w:rPr>
          <w:szCs w:val="28"/>
        </w:rPr>
        <w:t>(пункт</w:t>
      </w:r>
      <w:r w:rsidR="00A875EB">
        <w:rPr>
          <w:szCs w:val="28"/>
        </w:rPr>
        <w:t xml:space="preserve"> 13</w:t>
      </w:r>
      <w:r w:rsidR="00A875EB" w:rsidRPr="00D52443">
        <w:rPr>
          <w:szCs w:val="28"/>
        </w:rPr>
        <w:t xml:space="preserve"> Плана)</w:t>
      </w:r>
      <w:r>
        <w:rPr>
          <w:szCs w:val="28"/>
        </w:rPr>
        <w:t>.</w:t>
      </w:r>
    </w:p>
    <w:p w:rsidR="00EB73A5" w:rsidRDefault="00AE20D0" w:rsidP="00C82EE6">
      <w:pPr>
        <w:rPr>
          <w:szCs w:val="28"/>
        </w:rPr>
      </w:pPr>
      <w:r>
        <w:rPr>
          <w:szCs w:val="28"/>
        </w:rPr>
        <w:t>Наряду с этим, согласно данных опроса населения 42% жителей области ничего не слышали о портале государственных и муниципальных услуг Ленинградской области (23% - знают, 35% - частично осведомлены).</w:t>
      </w:r>
    </w:p>
    <w:p w:rsidR="00AE20D0" w:rsidRDefault="00AE20D0" w:rsidP="00C82EE6">
      <w:pPr>
        <w:rPr>
          <w:szCs w:val="28"/>
        </w:rPr>
      </w:pPr>
      <w:r>
        <w:rPr>
          <w:szCs w:val="28"/>
        </w:rPr>
        <w:t>33% осведомленных респондентов получили информацию из неофициальных источников (друзья, знакомые, родственники).</w:t>
      </w:r>
    </w:p>
    <w:p w:rsidR="00A875EB" w:rsidRDefault="00A875EB" w:rsidP="00C82EE6">
      <w:pPr>
        <w:rPr>
          <w:szCs w:val="28"/>
        </w:rPr>
      </w:pPr>
      <w:r>
        <w:rPr>
          <w:szCs w:val="28"/>
        </w:rPr>
        <w:t>17% граждан информированы посредством СМИ: 11% - телевидение; 5% - газеты и журналы; 2% - радио.</w:t>
      </w:r>
    </w:p>
    <w:p w:rsidR="00A875EB" w:rsidRDefault="00A875EB" w:rsidP="00C82EE6">
      <w:pPr>
        <w:rPr>
          <w:szCs w:val="28"/>
        </w:rPr>
      </w:pPr>
      <w:r>
        <w:rPr>
          <w:szCs w:val="28"/>
        </w:rPr>
        <w:t>11% получили информацию в органах власти (регионального и муниципального уровней).</w:t>
      </w:r>
    </w:p>
    <w:p w:rsidR="00A875EB" w:rsidRDefault="00A875EB" w:rsidP="00C82EE6">
      <w:pPr>
        <w:rPr>
          <w:szCs w:val="28"/>
        </w:rPr>
      </w:pPr>
      <w:r>
        <w:rPr>
          <w:szCs w:val="28"/>
        </w:rPr>
        <w:t>Таким образом, информационная работа в регионе в ближайшее время должна быть усилена.</w:t>
      </w:r>
    </w:p>
    <w:p w:rsidR="003C25B9" w:rsidRPr="00A875EB" w:rsidRDefault="00A875EB" w:rsidP="00A875EB">
      <w:pPr>
        <w:pStyle w:val="a3"/>
        <w:numPr>
          <w:ilvl w:val="0"/>
          <w:numId w:val="7"/>
        </w:numPr>
        <w:spacing w:before="120"/>
        <w:ind w:left="0" w:firstLine="851"/>
        <w:rPr>
          <w:szCs w:val="28"/>
        </w:rPr>
      </w:pPr>
      <w:r>
        <w:t xml:space="preserve">Меры по </w:t>
      </w:r>
      <w:r w:rsidR="00540057">
        <w:t>проникновению электронных услуг в практику деятельности органов исполнительной власти Ленинградской области</w:t>
      </w:r>
      <w:r>
        <w:t>.</w:t>
      </w:r>
    </w:p>
    <w:p w:rsidR="003C25B9" w:rsidRDefault="007F755C" w:rsidP="00C82EE6">
      <w:pPr>
        <w:rPr>
          <w:szCs w:val="28"/>
        </w:rPr>
      </w:pPr>
      <w:proofErr w:type="gramStart"/>
      <w:r>
        <w:rPr>
          <w:szCs w:val="28"/>
        </w:rPr>
        <w:t xml:space="preserve">В настоящее время 47% государственных услуг Ленинградской области переведены в электронный вид </w:t>
      </w:r>
      <w:r w:rsidRPr="00D52443">
        <w:rPr>
          <w:szCs w:val="28"/>
        </w:rPr>
        <w:t>(пункт</w:t>
      </w:r>
      <w:r>
        <w:rPr>
          <w:szCs w:val="28"/>
        </w:rPr>
        <w:t xml:space="preserve"> 16</w:t>
      </w:r>
      <w:r w:rsidRPr="00D52443">
        <w:rPr>
          <w:szCs w:val="28"/>
        </w:rPr>
        <w:t xml:space="preserve"> Плана)</w:t>
      </w:r>
      <w:r>
        <w:rPr>
          <w:szCs w:val="28"/>
        </w:rPr>
        <w:t xml:space="preserve">. </w:t>
      </w:r>
      <w:proofErr w:type="gramEnd"/>
    </w:p>
    <w:p w:rsidR="007F755C" w:rsidRDefault="007F755C" w:rsidP="00C82EE6">
      <w:pPr>
        <w:rPr>
          <w:szCs w:val="28"/>
        </w:rPr>
      </w:pPr>
      <w:r>
        <w:rPr>
          <w:szCs w:val="28"/>
        </w:rPr>
        <w:t xml:space="preserve">64% административных регламентов предоставления государственных услуг предусматривают возможность электронной формы их оказания </w:t>
      </w:r>
      <w:r w:rsidRPr="00D52443">
        <w:rPr>
          <w:szCs w:val="28"/>
        </w:rPr>
        <w:t>(пункт</w:t>
      </w:r>
      <w:r>
        <w:rPr>
          <w:szCs w:val="28"/>
        </w:rPr>
        <w:t xml:space="preserve"> 2</w:t>
      </w:r>
      <w:r w:rsidRPr="00D52443">
        <w:rPr>
          <w:szCs w:val="28"/>
        </w:rPr>
        <w:t xml:space="preserve"> Плана)</w:t>
      </w:r>
      <w:r>
        <w:rPr>
          <w:szCs w:val="28"/>
        </w:rPr>
        <w:t>. Низкий уровень выполнения соответствующего мероприятия Плана в ОИВ, в которых в настоящее время не переведено ни одной услуги в электронный вид, а именно:</w:t>
      </w:r>
    </w:p>
    <w:p w:rsidR="007F755C" w:rsidRDefault="007F755C" w:rsidP="00C82EE6">
      <w:pPr>
        <w:rPr>
          <w:szCs w:val="28"/>
        </w:rPr>
      </w:pPr>
      <w:r>
        <w:rPr>
          <w:szCs w:val="28"/>
        </w:rPr>
        <w:lastRenderedPageBreak/>
        <w:t>Комитет по культуре Ленинградской области – 43% административных регламентов предусматривают электронную форму;</w:t>
      </w:r>
    </w:p>
    <w:p w:rsidR="007F755C" w:rsidRDefault="007F755C" w:rsidP="00C82EE6">
      <w:pPr>
        <w:rPr>
          <w:szCs w:val="28"/>
        </w:rPr>
      </w:pPr>
      <w:r>
        <w:rPr>
          <w:szCs w:val="28"/>
        </w:rPr>
        <w:t xml:space="preserve">Комитет по физической культуре и спорту Ленинградской области </w:t>
      </w:r>
      <w:r w:rsidR="00C239AE">
        <w:rPr>
          <w:szCs w:val="28"/>
        </w:rPr>
        <w:t>–</w:t>
      </w:r>
      <w:r>
        <w:rPr>
          <w:szCs w:val="28"/>
        </w:rPr>
        <w:t xml:space="preserve"> </w:t>
      </w:r>
      <w:r w:rsidR="00C239AE">
        <w:rPr>
          <w:szCs w:val="28"/>
        </w:rPr>
        <w:t>25% административных регламентов предусматривают электронную форму;</w:t>
      </w:r>
    </w:p>
    <w:p w:rsidR="00C239AE" w:rsidRDefault="00C239AE" w:rsidP="00C82EE6">
      <w:pPr>
        <w:rPr>
          <w:szCs w:val="28"/>
        </w:rPr>
      </w:pPr>
      <w:r>
        <w:rPr>
          <w:szCs w:val="28"/>
        </w:rPr>
        <w:t>Комитет по дорожному хозяйству Ленинградской области – 25%</w:t>
      </w:r>
      <w:r w:rsidRPr="00C239AE">
        <w:rPr>
          <w:szCs w:val="28"/>
        </w:rPr>
        <w:t xml:space="preserve"> </w:t>
      </w:r>
      <w:r>
        <w:rPr>
          <w:szCs w:val="28"/>
        </w:rPr>
        <w:t>административных регламентов предусматривают электронную форму;</w:t>
      </w:r>
    </w:p>
    <w:p w:rsidR="00C239AE" w:rsidRDefault="00C239AE" w:rsidP="00C82EE6">
      <w:pPr>
        <w:rPr>
          <w:szCs w:val="28"/>
        </w:rPr>
      </w:pPr>
      <w:r>
        <w:rPr>
          <w:szCs w:val="28"/>
        </w:rPr>
        <w:t>Комитет по внешним связям Ленинградской области – работа только начата.</w:t>
      </w:r>
    </w:p>
    <w:p w:rsidR="003C25B9" w:rsidRDefault="007E5022" w:rsidP="00C82EE6">
      <w:pPr>
        <w:rPr>
          <w:szCs w:val="28"/>
        </w:rPr>
      </w:pPr>
      <w:r>
        <w:rPr>
          <w:szCs w:val="28"/>
        </w:rPr>
        <w:t xml:space="preserve">Вместе с тем, </w:t>
      </w:r>
      <w:proofErr w:type="gramStart"/>
      <w:r>
        <w:rPr>
          <w:szCs w:val="28"/>
        </w:rPr>
        <w:t>согласно результатов</w:t>
      </w:r>
      <w:proofErr w:type="gramEnd"/>
      <w:r>
        <w:rPr>
          <w:szCs w:val="28"/>
        </w:rPr>
        <w:t xml:space="preserve"> опроса населения 83% граждан считает, что на портале государственных и муниципальных услуг Ленинградской области представлен достаточно широкий спектр услуг. </w:t>
      </w:r>
      <w:r w:rsidR="00DF56B1">
        <w:rPr>
          <w:szCs w:val="28"/>
        </w:rPr>
        <w:t>Дополнительно</w:t>
      </w:r>
      <w:r w:rsidR="00A863A9">
        <w:rPr>
          <w:szCs w:val="28"/>
        </w:rPr>
        <w:t xml:space="preserve"> и д</w:t>
      </w:r>
      <w:r>
        <w:rPr>
          <w:szCs w:val="28"/>
        </w:rPr>
        <w:t xml:space="preserve">анные статистики показывают увеличение абсолютного числа электронных услуг, оказанных за 2 последних года: 2014 год </w:t>
      </w:r>
      <w:r w:rsidR="00E569D5">
        <w:rPr>
          <w:szCs w:val="28"/>
        </w:rPr>
        <w:t>–</w:t>
      </w:r>
      <w:r>
        <w:rPr>
          <w:szCs w:val="28"/>
        </w:rPr>
        <w:t xml:space="preserve"> </w:t>
      </w:r>
      <w:r w:rsidR="00E569D5">
        <w:rPr>
          <w:szCs w:val="28"/>
        </w:rPr>
        <w:t>1 417 электронных услуг</w:t>
      </w:r>
      <w:r>
        <w:rPr>
          <w:szCs w:val="28"/>
        </w:rPr>
        <w:t xml:space="preserve">; 2015 год (9 </w:t>
      </w:r>
      <w:proofErr w:type="spellStart"/>
      <w:proofErr w:type="gramStart"/>
      <w:r>
        <w:rPr>
          <w:szCs w:val="28"/>
        </w:rPr>
        <w:t>мес</w:t>
      </w:r>
      <w:proofErr w:type="spellEnd"/>
      <w:proofErr w:type="gramEnd"/>
      <w:r>
        <w:rPr>
          <w:szCs w:val="28"/>
        </w:rPr>
        <w:t xml:space="preserve">) </w:t>
      </w:r>
      <w:r w:rsidR="00E569D5">
        <w:rPr>
          <w:szCs w:val="28"/>
        </w:rPr>
        <w:t>–</w:t>
      </w:r>
      <w:r>
        <w:rPr>
          <w:szCs w:val="28"/>
        </w:rPr>
        <w:t xml:space="preserve"> </w:t>
      </w:r>
      <w:r w:rsidR="00E569D5">
        <w:rPr>
          <w:szCs w:val="28"/>
        </w:rPr>
        <w:t>8 251 электронная услуга.</w:t>
      </w:r>
    </w:p>
    <w:p w:rsidR="003C25B9" w:rsidRPr="00E53A51" w:rsidRDefault="00A863A9" w:rsidP="00E53A51">
      <w:pPr>
        <w:pStyle w:val="a3"/>
        <w:ind w:left="0"/>
      </w:pPr>
      <w:r>
        <w:rPr>
          <w:szCs w:val="28"/>
        </w:rPr>
        <w:t>Однако в общем объеме предоставленных государственных услуг Ленинградской области доля их оказания в электронной форме по-прежнему остается низкой</w:t>
      </w:r>
      <w:r w:rsidR="00DF56B1">
        <w:rPr>
          <w:szCs w:val="28"/>
        </w:rPr>
        <w:t xml:space="preserve"> </w:t>
      </w:r>
      <w:r w:rsidR="00DF56B1" w:rsidRPr="00D52443">
        <w:rPr>
          <w:szCs w:val="28"/>
        </w:rPr>
        <w:t>(пункт</w:t>
      </w:r>
      <w:r w:rsidR="00DF56B1">
        <w:rPr>
          <w:szCs w:val="28"/>
        </w:rPr>
        <w:t xml:space="preserve"> 16</w:t>
      </w:r>
      <w:r w:rsidR="00DF56B1" w:rsidRPr="00D52443">
        <w:rPr>
          <w:szCs w:val="28"/>
        </w:rPr>
        <w:t xml:space="preserve"> Плана)</w:t>
      </w:r>
      <w:r w:rsidR="00DF56B1">
        <w:rPr>
          <w:szCs w:val="28"/>
        </w:rPr>
        <w:t>.</w:t>
      </w:r>
      <w:r>
        <w:rPr>
          <w:szCs w:val="28"/>
        </w:rPr>
        <w:t xml:space="preserve"> Среднее значение по итогам сентября </w:t>
      </w:r>
      <w:r w:rsidR="00E53A51">
        <w:rPr>
          <w:szCs w:val="28"/>
        </w:rPr>
        <w:t xml:space="preserve">2015 года </w:t>
      </w:r>
      <w:r>
        <w:rPr>
          <w:szCs w:val="28"/>
        </w:rPr>
        <w:t xml:space="preserve">– </w:t>
      </w:r>
      <w:r w:rsidRPr="005B0C24">
        <w:rPr>
          <w:b/>
          <w:szCs w:val="28"/>
        </w:rPr>
        <w:t>2,4%</w:t>
      </w:r>
      <w:r w:rsidR="00E53A51">
        <w:rPr>
          <w:szCs w:val="28"/>
        </w:rPr>
        <w:t xml:space="preserve"> (</w:t>
      </w:r>
      <w:r w:rsidR="00E53A51">
        <w:t>май 2015 г. – 2,2%; июнь 2015 года – 4,1%; июль 2015 года – 3,5%; август 2015 года – 2,7%</w:t>
      </w:r>
      <w:r w:rsidR="00E53A51">
        <w:rPr>
          <w:szCs w:val="28"/>
        </w:rPr>
        <w:t>)</w:t>
      </w:r>
      <w:r>
        <w:rPr>
          <w:szCs w:val="28"/>
        </w:rPr>
        <w:t>.</w:t>
      </w:r>
      <w:r w:rsidR="00E53A51">
        <w:rPr>
          <w:szCs w:val="28"/>
        </w:rPr>
        <w:t xml:space="preserve"> </w:t>
      </w:r>
      <w:r w:rsidR="00DF56B1">
        <w:rPr>
          <w:szCs w:val="28"/>
        </w:rPr>
        <w:t>Распределение уровня</w:t>
      </w:r>
      <w:r w:rsidR="00E53A51">
        <w:rPr>
          <w:szCs w:val="28"/>
        </w:rPr>
        <w:t xml:space="preserve"> активност</w:t>
      </w:r>
      <w:r w:rsidR="00DF56B1">
        <w:rPr>
          <w:szCs w:val="28"/>
        </w:rPr>
        <w:t>и по</w:t>
      </w:r>
      <w:r w:rsidR="00E53A51">
        <w:rPr>
          <w:szCs w:val="28"/>
        </w:rPr>
        <w:t xml:space="preserve"> ОИВ в данном вопросе</w:t>
      </w:r>
      <w:r w:rsidR="00DF56B1">
        <w:rPr>
          <w:szCs w:val="28"/>
        </w:rPr>
        <w:t xml:space="preserve"> также остается неизменным</w:t>
      </w:r>
      <w:r w:rsidR="00E53A51">
        <w:rPr>
          <w:szCs w:val="28"/>
        </w:rPr>
        <w:t xml:space="preserve">. Стабильное нулевое значение в </w:t>
      </w:r>
      <w:proofErr w:type="gramStart"/>
      <w:r w:rsidR="00E53A51">
        <w:rPr>
          <w:szCs w:val="28"/>
        </w:rPr>
        <w:t>следующих</w:t>
      </w:r>
      <w:proofErr w:type="gramEnd"/>
      <w:r w:rsidR="00E53A51">
        <w:rPr>
          <w:szCs w:val="28"/>
        </w:rPr>
        <w:t xml:space="preserve"> ОИВ: Комитет по здравоохранению Ленинградской области; Ленинградский областной комитет по управлению государственным имуществом; Комитет по природным ресурсам Ленинградской области; Комитет </w:t>
      </w:r>
      <w:proofErr w:type="spellStart"/>
      <w:r w:rsidR="00E53A51">
        <w:rPr>
          <w:szCs w:val="28"/>
        </w:rPr>
        <w:t>госстройнадзора</w:t>
      </w:r>
      <w:proofErr w:type="spellEnd"/>
      <w:r w:rsidR="00E53A51" w:rsidRPr="00E53A51">
        <w:rPr>
          <w:szCs w:val="28"/>
        </w:rPr>
        <w:t xml:space="preserve"> </w:t>
      </w:r>
      <w:r w:rsidR="00E53A51">
        <w:rPr>
          <w:szCs w:val="28"/>
        </w:rPr>
        <w:t xml:space="preserve">Ленинградской области; Комитет по агропромышленному и </w:t>
      </w:r>
      <w:proofErr w:type="spellStart"/>
      <w:r w:rsidR="00E53A51">
        <w:rPr>
          <w:szCs w:val="28"/>
        </w:rPr>
        <w:t>рыбохозяйственному</w:t>
      </w:r>
      <w:proofErr w:type="spellEnd"/>
      <w:r w:rsidR="00E53A51">
        <w:rPr>
          <w:szCs w:val="28"/>
        </w:rPr>
        <w:t xml:space="preserve"> комплексу Ленинградской области. </w:t>
      </w:r>
    </w:p>
    <w:p w:rsidR="005B0C24" w:rsidRDefault="00DF56B1" w:rsidP="005B0C24">
      <w:pPr>
        <w:pStyle w:val="a3"/>
        <w:spacing w:before="120"/>
        <w:ind w:left="0"/>
      </w:pPr>
      <w:r>
        <w:rPr>
          <w:szCs w:val="28"/>
        </w:rPr>
        <w:t xml:space="preserve">Данный показатель вызывает особое беспокойство, так как </w:t>
      </w:r>
      <w:r w:rsidR="005B0C24">
        <w:rPr>
          <w:szCs w:val="28"/>
        </w:rPr>
        <w:t>е</w:t>
      </w:r>
      <w:r>
        <w:rPr>
          <w:szCs w:val="28"/>
        </w:rPr>
        <w:t>го</w:t>
      </w:r>
      <w:r w:rsidR="005B0C24">
        <w:rPr>
          <w:szCs w:val="28"/>
        </w:rPr>
        <w:t xml:space="preserve"> значение является базовым при расчете показателя </w:t>
      </w:r>
      <w:r>
        <w:t>«майского» Указа. Согласно региональной «дорожной карте»</w:t>
      </w:r>
      <w:r w:rsidR="005B0C24">
        <w:t xml:space="preserve"> в настоящее время отклонение составляет в 17 раз от планового значения (2015 год – 40%). В этой связи Комитет по телекоммуникациям и информатизации Ленинградской области выносит данный вопрос на рассмотрение на совещани</w:t>
      </w:r>
      <w:r>
        <w:t>и</w:t>
      </w:r>
      <w:r w:rsidR="005B0C24">
        <w:t xml:space="preserve"> с руководителями ОИВ 19 октября 2015 года.</w:t>
      </w:r>
    </w:p>
    <w:p w:rsidR="003C25B9" w:rsidRDefault="003C25B9" w:rsidP="00C82EE6">
      <w:pPr>
        <w:rPr>
          <w:szCs w:val="28"/>
        </w:rPr>
      </w:pPr>
    </w:p>
    <w:p w:rsidR="003C25B9" w:rsidRDefault="003C25B9" w:rsidP="00C82EE6">
      <w:pPr>
        <w:rPr>
          <w:szCs w:val="28"/>
        </w:rPr>
      </w:pPr>
    </w:p>
    <w:p w:rsidR="003C25B9" w:rsidRDefault="003C25B9" w:rsidP="00C82EE6">
      <w:pPr>
        <w:rPr>
          <w:szCs w:val="28"/>
        </w:rPr>
      </w:pPr>
    </w:p>
    <w:p w:rsidR="003C25B9" w:rsidRDefault="003C25B9" w:rsidP="00C82EE6">
      <w:pPr>
        <w:rPr>
          <w:szCs w:val="28"/>
        </w:rPr>
      </w:pPr>
    </w:p>
    <w:p w:rsidR="003C25B9" w:rsidRDefault="003C25B9" w:rsidP="00C82EE6">
      <w:pPr>
        <w:rPr>
          <w:szCs w:val="28"/>
        </w:rPr>
      </w:pPr>
    </w:p>
    <w:p w:rsidR="003C25B9" w:rsidRDefault="003C25B9" w:rsidP="00C82EE6">
      <w:pPr>
        <w:rPr>
          <w:szCs w:val="28"/>
        </w:rPr>
      </w:pPr>
    </w:p>
    <w:p w:rsidR="003C25B9" w:rsidRDefault="003C25B9" w:rsidP="00C82EE6">
      <w:pPr>
        <w:rPr>
          <w:szCs w:val="28"/>
        </w:rPr>
      </w:pPr>
    </w:p>
    <w:p w:rsidR="003C25B9" w:rsidRDefault="003C25B9" w:rsidP="00C82EE6">
      <w:pPr>
        <w:rPr>
          <w:szCs w:val="28"/>
        </w:rPr>
      </w:pPr>
    </w:p>
    <w:p w:rsidR="003C25B9" w:rsidRDefault="003C25B9" w:rsidP="00C82EE6">
      <w:pPr>
        <w:rPr>
          <w:szCs w:val="28"/>
        </w:rPr>
      </w:pPr>
    </w:p>
    <w:p w:rsidR="003C25B9" w:rsidRDefault="003C25B9" w:rsidP="00C82EE6">
      <w:pPr>
        <w:rPr>
          <w:szCs w:val="28"/>
        </w:rPr>
      </w:pPr>
    </w:p>
    <w:p w:rsidR="003C25B9" w:rsidRDefault="003C25B9" w:rsidP="00C82EE6">
      <w:pPr>
        <w:rPr>
          <w:szCs w:val="28"/>
        </w:rPr>
      </w:pPr>
    </w:p>
    <w:p w:rsidR="003C25B9" w:rsidRDefault="003C25B9" w:rsidP="00C82EE6">
      <w:pPr>
        <w:rPr>
          <w:szCs w:val="28"/>
        </w:rPr>
      </w:pPr>
    </w:p>
    <w:p w:rsidR="001467E8" w:rsidRDefault="001467E8" w:rsidP="000E7F69">
      <w:pPr>
        <w:jc w:val="right"/>
        <w:rPr>
          <w:sz w:val="24"/>
          <w:szCs w:val="24"/>
        </w:rPr>
      </w:pPr>
    </w:p>
    <w:p w:rsidR="00DF56B1" w:rsidRDefault="00DF56B1" w:rsidP="006716D9">
      <w:pPr>
        <w:jc w:val="center"/>
        <w:rPr>
          <w:sz w:val="24"/>
          <w:szCs w:val="24"/>
        </w:rPr>
        <w:sectPr w:rsidR="00DF56B1" w:rsidSect="00ED2F6B">
          <w:pgSz w:w="11900" w:h="16840"/>
          <w:pgMar w:top="1134" w:right="851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2A7D56" w:rsidRDefault="002A7D56" w:rsidP="006716D9">
      <w:pPr>
        <w:ind w:firstLine="0"/>
        <w:rPr>
          <w:sz w:val="20"/>
          <w:szCs w:val="20"/>
        </w:rPr>
      </w:pPr>
    </w:p>
    <w:sectPr w:rsidR="002A7D56" w:rsidSect="001467E8">
      <w:type w:val="continuous"/>
      <w:pgSz w:w="11900" w:h="16840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A0C"/>
    <w:multiLevelType w:val="hybridMultilevel"/>
    <w:tmpl w:val="56D465C0"/>
    <w:lvl w:ilvl="0" w:tplc="C3344C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0D63B9B"/>
    <w:multiLevelType w:val="hybridMultilevel"/>
    <w:tmpl w:val="A8B01968"/>
    <w:lvl w:ilvl="0" w:tplc="26B65B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ED3729"/>
    <w:multiLevelType w:val="hybridMultilevel"/>
    <w:tmpl w:val="6BA041EA"/>
    <w:lvl w:ilvl="0" w:tplc="C3344C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3437E9"/>
    <w:multiLevelType w:val="multilevel"/>
    <w:tmpl w:val="A950CF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44616D29"/>
    <w:multiLevelType w:val="multilevel"/>
    <w:tmpl w:val="AC6E8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11.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65F5221F"/>
    <w:multiLevelType w:val="hybridMultilevel"/>
    <w:tmpl w:val="4FB42886"/>
    <w:lvl w:ilvl="0" w:tplc="C3344C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B69612D"/>
    <w:multiLevelType w:val="multilevel"/>
    <w:tmpl w:val="AC6E8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11.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7DA037FB"/>
    <w:multiLevelType w:val="hybridMultilevel"/>
    <w:tmpl w:val="8F9E2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E7"/>
    <w:rsid w:val="00007FA3"/>
    <w:rsid w:val="00054D0F"/>
    <w:rsid w:val="000E7F69"/>
    <w:rsid w:val="00133160"/>
    <w:rsid w:val="001467E8"/>
    <w:rsid w:val="00173F62"/>
    <w:rsid w:val="0017706B"/>
    <w:rsid w:val="001D57F0"/>
    <w:rsid w:val="001E1653"/>
    <w:rsid w:val="001F1B29"/>
    <w:rsid w:val="002A7D56"/>
    <w:rsid w:val="00393086"/>
    <w:rsid w:val="003C25B9"/>
    <w:rsid w:val="003D4031"/>
    <w:rsid w:val="00410A72"/>
    <w:rsid w:val="00434ED7"/>
    <w:rsid w:val="00540057"/>
    <w:rsid w:val="005B0C24"/>
    <w:rsid w:val="005C53CA"/>
    <w:rsid w:val="005E0B0B"/>
    <w:rsid w:val="005F0325"/>
    <w:rsid w:val="00610C2A"/>
    <w:rsid w:val="006335A6"/>
    <w:rsid w:val="006716D9"/>
    <w:rsid w:val="006D0316"/>
    <w:rsid w:val="00710EE6"/>
    <w:rsid w:val="007A0EC6"/>
    <w:rsid w:val="007B4488"/>
    <w:rsid w:val="007E5022"/>
    <w:rsid w:val="007F755C"/>
    <w:rsid w:val="00820696"/>
    <w:rsid w:val="0084470C"/>
    <w:rsid w:val="00852E15"/>
    <w:rsid w:val="00894C6A"/>
    <w:rsid w:val="008F001B"/>
    <w:rsid w:val="0095209A"/>
    <w:rsid w:val="009C337C"/>
    <w:rsid w:val="00A113C4"/>
    <w:rsid w:val="00A670AD"/>
    <w:rsid w:val="00A863A9"/>
    <w:rsid w:val="00A875EB"/>
    <w:rsid w:val="00AA2071"/>
    <w:rsid w:val="00AA5EF5"/>
    <w:rsid w:val="00AC3677"/>
    <w:rsid w:val="00AE20D0"/>
    <w:rsid w:val="00AF36E7"/>
    <w:rsid w:val="00AF4100"/>
    <w:rsid w:val="00B15BE8"/>
    <w:rsid w:val="00C239AE"/>
    <w:rsid w:val="00C40CA0"/>
    <w:rsid w:val="00C82E61"/>
    <w:rsid w:val="00C82EE6"/>
    <w:rsid w:val="00CA1A85"/>
    <w:rsid w:val="00CC4626"/>
    <w:rsid w:val="00CD074C"/>
    <w:rsid w:val="00CD3E86"/>
    <w:rsid w:val="00CD7CD9"/>
    <w:rsid w:val="00D14E51"/>
    <w:rsid w:val="00D472A9"/>
    <w:rsid w:val="00D52443"/>
    <w:rsid w:val="00DF56B1"/>
    <w:rsid w:val="00E117CF"/>
    <w:rsid w:val="00E17B17"/>
    <w:rsid w:val="00E53A51"/>
    <w:rsid w:val="00E544AC"/>
    <w:rsid w:val="00E569D5"/>
    <w:rsid w:val="00EB73A5"/>
    <w:rsid w:val="00ED2F6B"/>
    <w:rsid w:val="00F5315B"/>
    <w:rsid w:val="00F91807"/>
    <w:rsid w:val="00F94CE2"/>
    <w:rsid w:val="00FA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EE6"/>
    <w:pPr>
      <w:ind w:left="720"/>
      <w:contextualSpacing/>
    </w:pPr>
  </w:style>
  <w:style w:type="table" w:styleId="a4">
    <w:name w:val="Table Grid"/>
    <w:basedOn w:val="a1"/>
    <w:uiPriority w:val="59"/>
    <w:rsid w:val="00844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EE6"/>
    <w:pPr>
      <w:ind w:left="720"/>
      <w:contextualSpacing/>
    </w:pPr>
  </w:style>
  <w:style w:type="table" w:styleId="a4">
    <w:name w:val="Table Grid"/>
    <w:basedOn w:val="a1"/>
    <w:uiPriority w:val="59"/>
    <w:rsid w:val="00844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EB884-BE79-4CCE-8003-EC785599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Самсонова</dc:creator>
  <cp:lastModifiedBy>Наталья Ивановна Самсонова</cp:lastModifiedBy>
  <cp:revision>2</cp:revision>
  <cp:lastPrinted>2015-10-09T11:25:00Z</cp:lastPrinted>
  <dcterms:created xsi:type="dcterms:W3CDTF">2015-10-12T11:10:00Z</dcterms:created>
  <dcterms:modified xsi:type="dcterms:W3CDTF">2015-10-12T11:10:00Z</dcterms:modified>
</cp:coreProperties>
</file>