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22D" w:rsidRDefault="00F2322D">
      <w:pPr>
        <w:jc w:val="center"/>
        <w:rPr>
          <w:sz w:val="24"/>
        </w:rPr>
      </w:pPr>
      <w:bookmarkStart w:id="0" w:name="_GoBack"/>
      <w:bookmarkEnd w:id="0"/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5037"/>
      </w:tblGrid>
      <w:tr w:rsidR="00F2322D">
        <w:tc>
          <w:tcPr>
            <w:tcW w:w="5136" w:type="dxa"/>
          </w:tcPr>
          <w:p w:rsidR="00F2322D" w:rsidRDefault="00F6352A">
            <w:pPr>
              <w:pStyle w:val="aa"/>
            </w:pPr>
            <w:r>
              <w:rPr>
                <w:noProof/>
              </w:rPr>
              <w:drawing>
                <wp:inline distT="0" distB="0" distL="0" distR="0">
                  <wp:extent cx="3001993" cy="976483"/>
                  <wp:effectExtent l="0" t="0" r="825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УР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1993" cy="976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</w:tc>
        <w:tc>
          <w:tcPr>
            <w:tcW w:w="5037" w:type="dxa"/>
            <w:vAlign w:val="center"/>
          </w:tcPr>
          <w:p w:rsidR="00F2322D" w:rsidRDefault="00F6352A">
            <w:pPr>
              <w:pStyle w:val="aa"/>
              <w:tabs>
                <w:tab w:val="left" w:pos="2480"/>
              </w:tabs>
              <w:jc w:val="right"/>
              <w:rPr>
                <w:b/>
                <w:color w:val="9D9D9D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№1</w:t>
            </w:r>
          </w:p>
        </w:tc>
      </w:tr>
      <w:tr w:rsidR="00F2322D">
        <w:tc>
          <w:tcPr>
            <w:tcW w:w="5136" w:type="dxa"/>
          </w:tcPr>
          <w:p w:rsidR="00F2322D" w:rsidRDefault="00F6352A">
            <w:pPr>
              <w:pStyle w:val="aa"/>
              <w:rPr>
                <w:rFonts w:ascii="Segoe UI Light" w:hAnsi="Segoe UI Light" w:cs="Segoe UI"/>
                <w:color w:val="0D0D0D" w:themeColor="text1" w:themeTint="F2"/>
              </w:rPr>
            </w:pPr>
            <w:r>
              <w:rPr>
                <w:rFonts w:ascii="Segoe UI Light" w:hAnsi="Segoe UI Light" w:cs="Segoe UI"/>
                <w:color w:val="0D0D0D" w:themeColor="text1" w:themeTint="F2"/>
              </w:rPr>
              <w:t xml:space="preserve">121357, Москва, ул. </w:t>
            </w:r>
            <w:proofErr w:type="spellStart"/>
            <w:r>
              <w:rPr>
                <w:rFonts w:ascii="Segoe UI Light" w:hAnsi="Segoe UI Light" w:cs="Segoe UI"/>
                <w:color w:val="0D0D0D" w:themeColor="text1" w:themeTint="F2"/>
              </w:rPr>
              <w:t>Верейская</w:t>
            </w:r>
            <w:proofErr w:type="spellEnd"/>
            <w:r>
              <w:rPr>
                <w:rFonts w:ascii="Segoe UI Light" w:hAnsi="Segoe UI Light" w:cs="Segoe UI"/>
                <w:color w:val="0D0D0D" w:themeColor="text1" w:themeTint="F2"/>
              </w:rPr>
              <w:t>, 17</w:t>
            </w:r>
          </w:p>
          <w:p w:rsidR="00F2322D" w:rsidRDefault="00F6352A">
            <w:pPr>
              <w:pStyle w:val="aa"/>
              <w:rPr>
                <w:rFonts w:ascii="Segoe UI Light" w:hAnsi="Segoe UI Light" w:cs="Segoe UI"/>
                <w:color w:val="0D0D0D" w:themeColor="text1" w:themeTint="F2"/>
              </w:rPr>
            </w:pPr>
            <w:r>
              <w:rPr>
                <w:rFonts w:ascii="Segoe UI Light" w:hAnsi="Segoe UI Light" w:cs="Segoe UI"/>
                <w:color w:val="0D0D0D" w:themeColor="text1" w:themeTint="F2"/>
              </w:rPr>
              <w:t>Тел.: 8 (800) 775-10-73</w:t>
            </w:r>
          </w:p>
          <w:p w:rsidR="00F2322D" w:rsidRDefault="00F6352A">
            <w:pPr>
              <w:pStyle w:val="aa"/>
              <w:rPr>
                <w:rFonts w:ascii="Segoe UI Light" w:hAnsi="Segoe UI Light" w:cs="Segoe UI"/>
                <w:color w:val="0D0D0D" w:themeColor="text1" w:themeTint="F2"/>
              </w:rPr>
            </w:pPr>
            <w:r>
              <w:rPr>
                <w:rFonts w:ascii="Segoe UI Light" w:hAnsi="Segoe UI Light" w:cs="Segoe UI"/>
                <w:color w:val="0D0D0D" w:themeColor="text1" w:themeTint="F2"/>
                <w:lang w:val="en-US"/>
              </w:rPr>
              <w:t>E</w:t>
            </w:r>
            <w:r>
              <w:rPr>
                <w:rFonts w:ascii="Segoe UI Light" w:hAnsi="Segoe UI Light" w:cs="Segoe UI"/>
                <w:color w:val="0D0D0D" w:themeColor="text1" w:themeTint="F2"/>
              </w:rPr>
              <w:t>-</w:t>
            </w:r>
            <w:r>
              <w:rPr>
                <w:rFonts w:ascii="Segoe UI Light" w:hAnsi="Segoe UI Light" w:cs="Segoe UI"/>
                <w:color w:val="0D0D0D" w:themeColor="text1" w:themeTint="F2"/>
                <w:lang w:val="en-US"/>
              </w:rPr>
              <w:t>mail</w:t>
            </w:r>
            <w:r>
              <w:rPr>
                <w:rFonts w:ascii="Segoe UI Light" w:hAnsi="Segoe UI Light" w:cs="Segoe UI"/>
                <w:color w:val="0D0D0D" w:themeColor="text1" w:themeTint="F2"/>
              </w:rPr>
              <w:t xml:space="preserve">: </w:t>
            </w:r>
            <w:hyperlink r:id="rId9" w:history="1"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info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</w:rPr>
                <w:t>@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infra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</w:rPr>
                <w:t>-</w:t>
              </w:r>
              <w:proofErr w:type="spellStart"/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konkurs</w:t>
              </w:r>
              <w:proofErr w:type="spellEnd"/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</w:rPr>
                <w:t>.</w:t>
              </w:r>
              <w:proofErr w:type="spellStart"/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ru</w:t>
              </w:r>
              <w:proofErr w:type="spellEnd"/>
            </w:hyperlink>
          </w:p>
          <w:p w:rsidR="00F2322D" w:rsidRDefault="00F6352A">
            <w:pPr>
              <w:pStyle w:val="aa"/>
              <w:rPr>
                <w:noProof/>
              </w:rPr>
            </w:pPr>
            <w:r>
              <w:rPr>
                <w:rFonts w:ascii="Segoe UI Light" w:hAnsi="Segoe UI Light" w:cs="Segoe UI"/>
                <w:color w:val="0D0D0D" w:themeColor="text1" w:themeTint="F2"/>
              </w:rPr>
              <w:t>infra-konkurs.ru</w:t>
            </w:r>
          </w:p>
        </w:tc>
        <w:tc>
          <w:tcPr>
            <w:tcW w:w="5037" w:type="dxa"/>
            <w:vAlign w:val="center"/>
          </w:tcPr>
          <w:p w:rsidR="00F2322D" w:rsidRDefault="00F2322D">
            <w:pPr>
              <w:pStyle w:val="aa"/>
              <w:jc w:val="right"/>
              <w:rPr>
                <w:rFonts w:ascii="Segoe UI Light" w:hAnsi="Segoe UI Light" w:cs="Segoe UI"/>
                <w:color w:val="0D0D0D" w:themeColor="text1" w:themeTint="F2"/>
              </w:rPr>
            </w:pPr>
          </w:p>
        </w:tc>
      </w:tr>
    </w:tbl>
    <w:p w:rsidR="00F2322D" w:rsidRDefault="00F2322D">
      <w:pPr>
        <w:rPr>
          <w:sz w:val="24"/>
        </w:rPr>
      </w:pPr>
    </w:p>
    <w:p w:rsidR="00F2322D" w:rsidRDefault="00F2322D">
      <w:pPr>
        <w:rPr>
          <w:sz w:val="24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F2322D">
        <w:trPr>
          <w:trHeight w:val="1805"/>
        </w:trPr>
        <w:tc>
          <w:tcPr>
            <w:tcW w:w="10173" w:type="dxa"/>
            <w:vAlign w:val="center"/>
          </w:tcPr>
          <w:p w:rsidR="00F2322D" w:rsidRDefault="00F6352A"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Заявка на участие</w:t>
            </w:r>
          </w:p>
          <w:p w:rsidR="00F2322D" w:rsidRDefault="00F6352A"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в ежегодной общественной премии</w:t>
            </w:r>
          </w:p>
          <w:p w:rsidR="00F2322D" w:rsidRDefault="00F6352A"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 xml:space="preserve">«Регионы – </w:t>
            </w:r>
            <w:r>
              <w:rPr>
                <w:rFonts w:eastAsia="Roboto"/>
                <w:b/>
                <w:sz w:val="28"/>
                <w:szCs w:val="24"/>
              </w:rPr>
              <w:t>устойчивое развитие»</w:t>
            </w:r>
          </w:p>
          <w:p w:rsidR="00F2322D" w:rsidRDefault="00F2322D">
            <w:pPr>
              <w:jc w:val="center"/>
              <w:rPr>
                <w:rFonts w:eastAsia="Roboto"/>
                <w:b/>
                <w:sz w:val="28"/>
                <w:szCs w:val="24"/>
              </w:rPr>
            </w:pPr>
          </w:p>
          <w:p w:rsidR="00F2322D" w:rsidRDefault="00F6352A">
            <w:pPr>
              <w:jc w:val="center"/>
              <w:rPr>
                <w:rFonts w:asciiTheme="minorHAnsi" w:eastAsia="Roboto" w:hAnsiTheme="minorHAnsi"/>
                <w:sz w:val="24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Финансирование для приобретения оборудования для защиты от кибератак промышленных и агропромышленных предприятий</w:t>
            </w:r>
          </w:p>
        </w:tc>
      </w:tr>
    </w:tbl>
    <w:p w:rsidR="00F2322D" w:rsidRDefault="00F2322D"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eastAsia="Roboto"/>
          <w:color w:val="FF0000"/>
          <w:sz w:val="24"/>
          <w:szCs w:val="24"/>
        </w:rPr>
      </w:pPr>
    </w:p>
    <w:p w:rsidR="00F2322D" w:rsidRDefault="00F6352A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 w:rsidR="00F2322D" w:rsidRDefault="00F6352A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 w:rsidR="00F2322D" w:rsidRDefault="00F2322D"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F2322D">
        <w:tc>
          <w:tcPr>
            <w:tcW w:w="10207" w:type="dxa"/>
            <w:shd w:val="clear" w:color="auto" w:fill="24A84D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 w:rsidR="00F2322D"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</w:rPr>
            </w:pPr>
            <w:proofErr w:type="spellStart"/>
            <w:r>
              <w:rPr>
                <w:rFonts w:eastAsia="Roboto"/>
                <w:b/>
                <w:sz w:val="24"/>
                <w:szCs w:val="24"/>
              </w:rPr>
              <w:t>Биткова</w:t>
            </w:r>
            <w:proofErr w:type="spellEnd"/>
            <w:r>
              <w:rPr>
                <w:rFonts w:eastAsia="Roboto"/>
                <w:b/>
                <w:sz w:val="24"/>
                <w:szCs w:val="24"/>
              </w:rPr>
              <w:t xml:space="preserve"> Юлия Владимировна</w:t>
            </w:r>
          </w:p>
        </w:tc>
      </w:tr>
      <w:tr w:rsidR="00F2322D"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 w:rsidR="00F2322D" w:rsidRDefault="00F6352A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</w:tr>
      <w:tr w:rsidR="00F2322D"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</w:tr>
    </w:tbl>
    <w:p w:rsidR="00F2322D" w:rsidRDefault="00F2322D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 w:rsidR="00F2322D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 w:rsidR="00F2322D"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2322D">
        <w:trPr>
          <w:trHeight w:val="320"/>
        </w:trPr>
        <w:tc>
          <w:tcPr>
            <w:tcW w:w="5387" w:type="dxa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20" w:type="dxa"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2322D">
        <w:trPr>
          <w:trHeight w:val="320"/>
        </w:trPr>
        <w:tc>
          <w:tcPr>
            <w:tcW w:w="5387" w:type="dxa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2322D">
        <w:trPr>
          <w:trHeight w:val="320"/>
        </w:trPr>
        <w:tc>
          <w:tcPr>
            <w:tcW w:w="5387" w:type="dxa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820" w:type="dxa"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2322D">
        <w:trPr>
          <w:trHeight w:val="320"/>
        </w:trPr>
        <w:tc>
          <w:tcPr>
            <w:tcW w:w="5387" w:type="dxa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2322D">
        <w:trPr>
          <w:trHeight w:val="320"/>
        </w:trPr>
        <w:tc>
          <w:tcPr>
            <w:tcW w:w="5387" w:type="dxa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2322D">
        <w:trPr>
          <w:trHeight w:val="320"/>
        </w:trPr>
        <w:tc>
          <w:tcPr>
            <w:tcW w:w="5387" w:type="dxa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2322D">
        <w:trPr>
          <w:trHeight w:val="320"/>
        </w:trPr>
        <w:tc>
          <w:tcPr>
            <w:tcW w:w="5387" w:type="dxa"/>
            <w:vAlign w:val="center"/>
          </w:tcPr>
          <w:p w:rsidR="00F2322D" w:rsidRDefault="00F6352A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Кор. счет банка</w:t>
            </w:r>
          </w:p>
        </w:tc>
        <w:tc>
          <w:tcPr>
            <w:tcW w:w="4820" w:type="dxa"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2322D">
        <w:trPr>
          <w:trHeight w:val="71"/>
        </w:trPr>
        <w:tc>
          <w:tcPr>
            <w:tcW w:w="5387" w:type="dxa"/>
            <w:vAlign w:val="center"/>
          </w:tcPr>
          <w:p w:rsidR="00F2322D" w:rsidRDefault="00F6352A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2322D">
        <w:trPr>
          <w:trHeight w:val="320"/>
        </w:trPr>
        <w:tc>
          <w:tcPr>
            <w:tcW w:w="5387" w:type="dxa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2322D">
        <w:trPr>
          <w:trHeight w:val="320"/>
        </w:trPr>
        <w:tc>
          <w:tcPr>
            <w:tcW w:w="5387" w:type="dxa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города)</w:t>
            </w:r>
          </w:p>
        </w:tc>
        <w:tc>
          <w:tcPr>
            <w:tcW w:w="4820" w:type="dxa"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2322D">
        <w:trPr>
          <w:trHeight w:val="320"/>
        </w:trPr>
        <w:tc>
          <w:tcPr>
            <w:tcW w:w="5387" w:type="dxa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2322D">
        <w:trPr>
          <w:trHeight w:val="320"/>
        </w:trPr>
        <w:tc>
          <w:tcPr>
            <w:tcW w:w="5387" w:type="dxa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F2322D" w:rsidRDefault="00F2322D"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378"/>
        <w:gridCol w:w="3261"/>
      </w:tblGrid>
      <w:tr w:rsidR="00F2322D">
        <w:trPr>
          <w:trHeight w:val="318"/>
        </w:trPr>
        <w:tc>
          <w:tcPr>
            <w:tcW w:w="568" w:type="dxa"/>
            <w:vMerge w:val="restart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Были ли кибератаки на предприятии</w:t>
            </w:r>
          </w:p>
        </w:tc>
      </w:tr>
      <w:tr w:rsidR="00F2322D">
        <w:trPr>
          <w:trHeight w:val="327"/>
        </w:trPr>
        <w:tc>
          <w:tcPr>
            <w:tcW w:w="568" w:type="dxa"/>
            <w:vMerge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Были / период </w:t>
            </w:r>
          </w:p>
        </w:tc>
        <w:tc>
          <w:tcPr>
            <w:tcW w:w="3261" w:type="dxa"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F2322D">
        <w:trPr>
          <w:trHeight w:val="326"/>
        </w:trPr>
        <w:tc>
          <w:tcPr>
            <w:tcW w:w="568" w:type="dxa"/>
            <w:vMerge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было </w:t>
            </w:r>
          </w:p>
        </w:tc>
        <w:tc>
          <w:tcPr>
            <w:tcW w:w="3261" w:type="dxa"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F2322D">
        <w:trPr>
          <w:trHeight w:val="229"/>
        </w:trPr>
        <w:tc>
          <w:tcPr>
            <w:tcW w:w="568" w:type="dxa"/>
            <w:vMerge w:val="restart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Финансирование необходимо по направлениям:</w:t>
            </w:r>
          </w:p>
        </w:tc>
      </w:tr>
      <w:tr w:rsidR="00F2322D">
        <w:trPr>
          <w:trHeight w:val="229"/>
        </w:trPr>
        <w:tc>
          <w:tcPr>
            <w:tcW w:w="568" w:type="dxa"/>
            <w:vMerge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приобретение оборудования (серверы)</w:t>
            </w:r>
          </w:p>
        </w:tc>
        <w:tc>
          <w:tcPr>
            <w:tcW w:w="3261" w:type="dxa"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2322D">
        <w:trPr>
          <w:trHeight w:val="229"/>
        </w:trPr>
        <w:tc>
          <w:tcPr>
            <w:tcW w:w="568" w:type="dxa"/>
            <w:vMerge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2322D" w:rsidRDefault="00F635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отечественного программного обеспечения </w:t>
            </w:r>
            <w:r>
              <w:rPr>
                <w:sz w:val="24"/>
                <w:szCs w:val="24"/>
              </w:rPr>
              <w:lastRenderedPageBreak/>
              <w:t xml:space="preserve">для защищенного обмена данными, программных средств защиты информации; </w:t>
            </w:r>
          </w:p>
          <w:p w:rsidR="00F2322D" w:rsidRDefault="00F635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оборудования и программного обеспечения серверной виртуализации; </w:t>
            </w:r>
          </w:p>
        </w:tc>
        <w:tc>
          <w:tcPr>
            <w:tcW w:w="3261" w:type="dxa"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2322D">
        <w:trPr>
          <w:trHeight w:val="312"/>
        </w:trPr>
        <w:tc>
          <w:tcPr>
            <w:tcW w:w="568" w:type="dxa"/>
            <w:vMerge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2322D" w:rsidRDefault="00F635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оборудования и ПО для развертывания и модернизации центров мониторинга и реагирования на события информационной безопасности. </w:t>
            </w:r>
          </w:p>
        </w:tc>
        <w:tc>
          <w:tcPr>
            <w:tcW w:w="3261" w:type="dxa"/>
            <w:vMerge w:val="restart"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2322D">
        <w:trPr>
          <w:trHeight w:val="309"/>
        </w:trPr>
        <w:tc>
          <w:tcPr>
            <w:tcW w:w="568" w:type="dxa"/>
            <w:vMerge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2322D" w:rsidRDefault="00F635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(указать)</w:t>
            </w:r>
          </w:p>
        </w:tc>
        <w:tc>
          <w:tcPr>
            <w:tcW w:w="3261" w:type="dxa"/>
            <w:vMerge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2322D">
        <w:trPr>
          <w:trHeight w:val="229"/>
        </w:trPr>
        <w:tc>
          <w:tcPr>
            <w:tcW w:w="568" w:type="dxa"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ЕСЛИ НЕОБХОДИМО СТРОИТЕЛЬСТВО ОБЪЕКТА </w:t>
            </w:r>
          </w:p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(УВЕЛИЧЕНИЕ ПЛОЩАДЕЙ)</w:t>
            </w:r>
          </w:p>
        </w:tc>
      </w:tr>
      <w:tr w:rsidR="00F2322D">
        <w:trPr>
          <w:trHeight w:val="320"/>
        </w:trPr>
        <w:tc>
          <w:tcPr>
            <w:tcW w:w="568" w:type="dxa"/>
            <w:vMerge w:val="restart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Форма реализации </w:t>
            </w:r>
            <w:r>
              <w:rPr>
                <w:b/>
                <w:color w:val="FFFFFF" w:themeColor="background1"/>
                <w:sz w:val="24"/>
                <w:szCs w:val="24"/>
              </w:rPr>
              <w:t>проекта (отметьте нужный вариант словом «Да»)</w:t>
            </w:r>
          </w:p>
        </w:tc>
      </w:tr>
      <w:tr w:rsidR="00F2322D">
        <w:trPr>
          <w:trHeight w:val="320"/>
        </w:trPr>
        <w:tc>
          <w:tcPr>
            <w:tcW w:w="568" w:type="dxa"/>
            <w:vMerge/>
            <w:vAlign w:val="center"/>
          </w:tcPr>
          <w:p w:rsidR="00F2322D" w:rsidRDefault="00F23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строительство/реконструкция</w:t>
            </w:r>
          </w:p>
        </w:tc>
        <w:tc>
          <w:tcPr>
            <w:tcW w:w="3261" w:type="dxa"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2322D">
        <w:trPr>
          <w:trHeight w:val="320"/>
        </w:trPr>
        <w:tc>
          <w:tcPr>
            <w:tcW w:w="568" w:type="dxa"/>
            <w:vMerge/>
            <w:vAlign w:val="center"/>
          </w:tcPr>
          <w:p w:rsidR="00F2322D" w:rsidRDefault="00F23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(закупка оборудования по кибербезопасности)</w:t>
            </w:r>
          </w:p>
        </w:tc>
        <w:tc>
          <w:tcPr>
            <w:tcW w:w="3261" w:type="dxa"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2322D">
        <w:trPr>
          <w:trHeight w:val="320"/>
        </w:trPr>
        <w:tc>
          <w:tcPr>
            <w:tcW w:w="568" w:type="dxa"/>
            <w:vMerge/>
            <w:vAlign w:val="center"/>
          </w:tcPr>
          <w:p w:rsidR="00F2322D" w:rsidRDefault="00F23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действующих площадей</w:t>
            </w:r>
          </w:p>
        </w:tc>
        <w:tc>
          <w:tcPr>
            <w:tcW w:w="3261" w:type="dxa"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2322D">
        <w:trPr>
          <w:trHeight w:val="320"/>
        </w:trPr>
        <w:tc>
          <w:tcPr>
            <w:tcW w:w="568" w:type="dxa"/>
            <w:vMerge/>
            <w:vAlign w:val="center"/>
          </w:tcPr>
          <w:p w:rsidR="00F2322D" w:rsidRDefault="00F23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Покупка объекта </w:t>
            </w:r>
          </w:p>
        </w:tc>
        <w:tc>
          <w:tcPr>
            <w:tcW w:w="3261" w:type="dxa"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2322D">
        <w:trPr>
          <w:trHeight w:val="320"/>
        </w:trPr>
        <w:tc>
          <w:tcPr>
            <w:tcW w:w="568" w:type="dxa"/>
            <w:vMerge/>
            <w:vAlign w:val="center"/>
          </w:tcPr>
          <w:p w:rsidR="00F2322D" w:rsidRDefault="00F23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3261" w:type="dxa"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2322D">
        <w:trPr>
          <w:trHeight w:val="320"/>
        </w:trPr>
        <w:tc>
          <w:tcPr>
            <w:tcW w:w="568" w:type="dxa"/>
            <w:vMerge w:val="restart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Отрасль проекта (отметьте </w:t>
            </w:r>
            <w:r>
              <w:rPr>
                <w:b/>
                <w:color w:val="FFFFFF" w:themeColor="background1"/>
                <w:sz w:val="24"/>
                <w:szCs w:val="24"/>
              </w:rPr>
              <w:t>подходящий вариант словом «Да»)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F2322D">
        <w:trPr>
          <w:trHeight w:val="278"/>
        </w:trPr>
        <w:tc>
          <w:tcPr>
            <w:tcW w:w="568" w:type="dxa"/>
            <w:vMerge/>
            <w:vAlign w:val="center"/>
          </w:tcPr>
          <w:p w:rsidR="00F2322D" w:rsidRDefault="00F23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Для предприятий в сфере промышленности:</w:t>
            </w:r>
          </w:p>
        </w:tc>
      </w:tr>
      <w:tr w:rsidR="00F2322D">
        <w:trPr>
          <w:trHeight w:val="320"/>
        </w:trPr>
        <w:tc>
          <w:tcPr>
            <w:tcW w:w="568" w:type="dxa"/>
            <w:vMerge/>
            <w:vAlign w:val="center"/>
          </w:tcPr>
          <w:p w:rsidR="00F2322D" w:rsidRDefault="00F23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 (ВКХ)</w:t>
            </w:r>
          </w:p>
        </w:tc>
        <w:tc>
          <w:tcPr>
            <w:tcW w:w="3261" w:type="dxa"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2322D">
        <w:trPr>
          <w:trHeight w:val="320"/>
        </w:trPr>
        <w:tc>
          <w:tcPr>
            <w:tcW w:w="568" w:type="dxa"/>
            <w:vMerge/>
            <w:vAlign w:val="center"/>
          </w:tcPr>
          <w:p w:rsidR="00F2322D" w:rsidRDefault="00F23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3261" w:type="dxa"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2322D">
        <w:trPr>
          <w:trHeight w:val="320"/>
        </w:trPr>
        <w:tc>
          <w:tcPr>
            <w:tcW w:w="568" w:type="dxa"/>
            <w:vMerge/>
            <w:vAlign w:val="center"/>
          </w:tcPr>
          <w:p w:rsidR="00F2322D" w:rsidRDefault="00F23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3261" w:type="dxa"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2322D">
        <w:trPr>
          <w:trHeight w:val="320"/>
        </w:trPr>
        <w:tc>
          <w:tcPr>
            <w:tcW w:w="568" w:type="dxa"/>
            <w:vMerge/>
            <w:vAlign w:val="center"/>
          </w:tcPr>
          <w:p w:rsidR="00F2322D" w:rsidRDefault="00F23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промышленность / переработка</w:t>
            </w:r>
          </w:p>
        </w:tc>
        <w:tc>
          <w:tcPr>
            <w:tcW w:w="3261" w:type="dxa"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2322D">
        <w:trPr>
          <w:trHeight w:val="320"/>
        </w:trPr>
        <w:tc>
          <w:tcPr>
            <w:tcW w:w="568" w:type="dxa"/>
            <w:vMerge/>
            <w:vAlign w:val="center"/>
          </w:tcPr>
          <w:p w:rsidR="00F2322D" w:rsidRDefault="00F23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Металлургическая промышленность / переработка</w:t>
            </w:r>
          </w:p>
        </w:tc>
        <w:tc>
          <w:tcPr>
            <w:tcW w:w="3261" w:type="dxa"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2322D">
        <w:trPr>
          <w:trHeight w:val="320"/>
        </w:trPr>
        <w:tc>
          <w:tcPr>
            <w:tcW w:w="568" w:type="dxa"/>
            <w:vMerge/>
            <w:vAlign w:val="center"/>
          </w:tcPr>
          <w:p w:rsidR="00F2322D" w:rsidRDefault="00F23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Нефтяная промышленность / переработка </w:t>
            </w:r>
          </w:p>
        </w:tc>
        <w:tc>
          <w:tcPr>
            <w:tcW w:w="3261" w:type="dxa"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2322D">
        <w:trPr>
          <w:trHeight w:val="320"/>
        </w:trPr>
        <w:tc>
          <w:tcPr>
            <w:tcW w:w="568" w:type="dxa"/>
            <w:vMerge/>
            <w:vAlign w:val="center"/>
          </w:tcPr>
          <w:p w:rsidR="00F2322D" w:rsidRDefault="00F23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3261" w:type="dxa"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2322D">
        <w:trPr>
          <w:trHeight w:val="320"/>
        </w:trPr>
        <w:tc>
          <w:tcPr>
            <w:tcW w:w="568" w:type="dxa"/>
            <w:vMerge/>
            <w:vAlign w:val="center"/>
          </w:tcPr>
          <w:p w:rsidR="00F2322D" w:rsidRDefault="00F23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Для предприятий в сфере агропромышленного комплекса:</w:t>
            </w:r>
          </w:p>
        </w:tc>
      </w:tr>
      <w:tr w:rsidR="00F2322D">
        <w:trPr>
          <w:trHeight w:val="320"/>
        </w:trPr>
        <w:tc>
          <w:tcPr>
            <w:tcW w:w="568" w:type="dxa"/>
            <w:vMerge/>
            <w:vAlign w:val="center"/>
          </w:tcPr>
          <w:p w:rsidR="00F2322D" w:rsidRDefault="00F23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Пищевая промышленность </w:t>
            </w:r>
          </w:p>
        </w:tc>
        <w:tc>
          <w:tcPr>
            <w:tcW w:w="3261" w:type="dxa"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2322D">
        <w:trPr>
          <w:trHeight w:val="320"/>
        </w:trPr>
        <w:tc>
          <w:tcPr>
            <w:tcW w:w="568" w:type="dxa"/>
            <w:vMerge/>
            <w:vAlign w:val="center"/>
          </w:tcPr>
          <w:p w:rsidR="00F2322D" w:rsidRDefault="00F23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Легкая промышленность </w:t>
            </w:r>
          </w:p>
        </w:tc>
        <w:tc>
          <w:tcPr>
            <w:tcW w:w="3261" w:type="dxa"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2322D">
        <w:trPr>
          <w:trHeight w:val="320"/>
        </w:trPr>
        <w:tc>
          <w:tcPr>
            <w:tcW w:w="568" w:type="dxa"/>
            <w:vMerge/>
            <w:vAlign w:val="center"/>
          </w:tcPr>
          <w:p w:rsidR="00F2322D" w:rsidRDefault="00F23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Комбикормовая промышленность </w:t>
            </w:r>
          </w:p>
        </w:tc>
        <w:tc>
          <w:tcPr>
            <w:tcW w:w="3261" w:type="dxa"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2322D">
        <w:trPr>
          <w:trHeight w:val="320"/>
        </w:trPr>
        <w:tc>
          <w:tcPr>
            <w:tcW w:w="568" w:type="dxa"/>
            <w:vMerge/>
            <w:vAlign w:val="center"/>
          </w:tcPr>
          <w:p w:rsidR="00F2322D" w:rsidRDefault="00F23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Тракторное и сельскохозяйственное машиностроение </w:t>
            </w:r>
          </w:p>
        </w:tc>
        <w:tc>
          <w:tcPr>
            <w:tcW w:w="3261" w:type="dxa"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2322D">
        <w:trPr>
          <w:trHeight w:val="320"/>
        </w:trPr>
        <w:tc>
          <w:tcPr>
            <w:tcW w:w="568" w:type="dxa"/>
            <w:vMerge/>
            <w:vAlign w:val="center"/>
          </w:tcPr>
          <w:p w:rsidR="00F2322D" w:rsidRDefault="00F23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минеральных удобрений</w:t>
            </w:r>
          </w:p>
        </w:tc>
        <w:tc>
          <w:tcPr>
            <w:tcW w:w="3261" w:type="dxa"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2322D">
        <w:trPr>
          <w:trHeight w:val="320"/>
        </w:trPr>
        <w:tc>
          <w:tcPr>
            <w:tcW w:w="568" w:type="dxa"/>
            <w:vMerge/>
            <w:vAlign w:val="center"/>
          </w:tcPr>
          <w:p w:rsidR="00F2322D" w:rsidRDefault="00F23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Растениеводство / переработка</w:t>
            </w:r>
          </w:p>
        </w:tc>
        <w:tc>
          <w:tcPr>
            <w:tcW w:w="3261" w:type="dxa"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2322D">
        <w:trPr>
          <w:trHeight w:val="320"/>
        </w:trPr>
        <w:tc>
          <w:tcPr>
            <w:tcW w:w="568" w:type="dxa"/>
            <w:vMerge/>
            <w:vAlign w:val="center"/>
          </w:tcPr>
          <w:p w:rsidR="00F2322D" w:rsidRDefault="00F23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Молочное и мясное скотоводство / переработка</w:t>
            </w:r>
          </w:p>
        </w:tc>
        <w:tc>
          <w:tcPr>
            <w:tcW w:w="3261" w:type="dxa"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2322D">
        <w:trPr>
          <w:trHeight w:val="320"/>
        </w:trPr>
        <w:tc>
          <w:tcPr>
            <w:tcW w:w="568" w:type="dxa"/>
            <w:vMerge/>
            <w:vAlign w:val="center"/>
          </w:tcPr>
          <w:p w:rsidR="00F2322D" w:rsidRDefault="00F23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Животноводство / переработка </w:t>
            </w:r>
          </w:p>
        </w:tc>
        <w:tc>
          <w:tcPr>
            <w:tcW w:w="3261" w:type="dxa"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2322D">
        <w:trPr>
          <w:trHeight w:val="320"/>
        </w:trPr>
        <w:tc>
          <w:tcPr>
            <w:tcW w:w="568" w:type="dxa"/>
            <w:vMerge/>
            <w:vAlign w:val="center"/>
          </w:tcPr>
          <w:p w:rsidR="00F2322D" w:rsidRDefault="00F23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Свиноводство / переработка</w:t>
            </w:r>
          </w:p>
        </w:tc>
        <w:tc>
          <w:tcPr>
            <w:tcW w:w="3261" w:type="dxa"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2322D">
        <w:trPr>
          <w:trHeight w:val="320"/>
        </w:trPr>
        <w:tc>
          <w:tcPr>
            <w:tcW w:w="568" w:type="dxa"/>
            <w:vMerge/>
            <w:vAlign w:val="center"/>
          </w:tcPr>
          <w:p w:rsidR="00F2322D" w:rsidRDefault="00F23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Птицеводство / переработка</w:t>
            </w:r>
          </w:p>
        </w:tc>
        <w:tc>
          <w:tcPr>
            <w:tcW w:w="3261" w:type="dxa"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2322D">
        <w:trPr>
          <w:trHeight w:val="320"/>
        </w:trPr>
        <w:tc>
          <w:tcPr>
            <w:tcW w:w="568" w:type="dxa"/>
            <w:vMerge/>
            <w:vAlign w:val="center"/>
          </w:tcPr>
          <w:p w:rsidR="00F2322D" w:rsidRDefault="00F23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Овцеводство / переработка </w:t>
            </w:r>
          </w:p>
        </w:tc>
        <w:tc>
          <w:tcPr>
            <w:tcW w:w="3261" w:type="dxa"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2322D">
        <w:trPr>
          <w:trHeight w:val="320"/>
        </w:trPr>
        <w:tc>
          <w:tcPr>
            <w:tcW w:w="568" w:type="dxa"/>
            <w:vMerge/>
            <w:vAlign w:val="center"/>
          </w:tcPr>
          <w:p w:rsidR="00F2322D" w:rsidRDefault="00F23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Рыболовство / переработка </w:t>
            </w:r>
          </w:p>
        </w:tc>
        <w:tc>
          <w:tcPr>
            <w:tcW w:w="3261" w:type="dxa"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2322D">
        <w:trPr>
          <w:trHeight w:val="320"/>
        </w:trPr>
        <w:tc>
          <w:tcPr>
            <w:tcW w:w="568" w:type="dxa"/>
            <w:vMerge/>
            <w:vAlign w:val="center"/>
          </w:tcPr>
          <w:p w:rsidR="00F2322D" w:rsidRDefault="00F23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Зерновое производство </w:t>
            </w:r>
          </w:p>
        </w:tc>
        <w:tc>
          <w:tcPr>
            <w:tcW w:w="3261" w:type="dxa"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2322D">
        <w:trPr>
          <w:trHeight w:val="320"/>
        </w:trPr>
        <w:tc>
          <w:tcPr>
            <w:tcW w:w="568" w:type="dxa"/>
            <w:vMerge/>
            <w:vAlign w:val="center"/>
          </w:tcPr>
          <w:p w:rsidR="00F2322D" w:rsidRDefault="00F23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Овощеводство / переработка</w:t>
            </w:r>
          </w:p>
        </w:tc>
        <w:tc>
          <w:tcPr>
            <w:tcW w:w="3261" w:type="dxa"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2322D">
        <w:trPr>
          <w:trHeight w:val="320"/>
        </w:trPr>
        <w:tc>
          <w:tcPr>
            <w:tcW w:w="568" w:type="dxa"/>
            <w:vMerge/>
            <w:vAlign w:val="center"/>
          </w:tcPr>
          <w:p w:rsidR="00F2322D" w:rsidRDefault="00F23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3261" w:type="dxa"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2322D">
        <w:trPr>
          <w:trHeight w:val="60"/>
        </w:trPr>
        <w:tc>
          <w:tcPr>
            <w:tcW w:w="568" w:type="dxa"/>
            <w:vMerge w:val="restart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 w:rsidR="00F2322D" w:rsidRDefault="00F6352A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Общая сумма необходимого финансирования (в рублях)</w:t>
            </w:r>
          </w:p>
        </w:tc>
      </w:tr>
      <w:tr w:rsidR="00F2322D">
        <w:trPr>
          <w:trHeight w:val="60"/>
        </w:trPr>
        <w:tc>
          <w:tcPr>
            <w:tcW w:w="568" w:type="dxa"/>
            <w:vMerge/>
            <w:vAlign w:val="center"/>
          </w:tcPr>
          <w:p w:rsidR="00F2322D" w:rsidRDefault="00F23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Проект на закупку оборудования и ПО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кибербезопасности</w:t>
            </w:r>
          </w:p>
        </w:tc>
        <w:tc>
          <w:tcPr>
            <w:tcW w:w="3261" w:type="dxa"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2322D">
        <w:trPr>
          <w:trHeight w:val="60"/>
        </w:trPr>
        <w:tc>
          <w:tcPr>
            <w:tcW w:w="568" w:type="dxa"/>
            <w:vMerge/>
            <w:vAlign w:val="center"/>
          </w:tcPr>
          <w:p w:rsidR="00F2322D" w:rsidRDefault="00F23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реализацию инвестиционного проекта по приведению </w:t>
            </w:r>
            <w:r>
              <w:rPr>
                <w:sz w:val="24"/>
                <w:szCs w:val="24"/>
              </w:rPr>
              <w:lastRenderedPageBreak/>
              <w:t>предприятия в соответствие требованием кибербезопасности</w:t>
            </w:r>
          </w:p>
        </w:tc>
        <w:tc>
          <w:tcPr>
            <w:tcW w:w="3261" w:type="dxa"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2322D">
        <w:trPr>
          <w:trHeight w:val="60"/>
        </w:trPr>
        <w:tc>
          <w:tcPr>
            <w:tcW w:w="568" w:type="dxa"/>
            <w:vMerge/>
            <w:vAlign w:val="center"/>
          </w:tcPr>
          <w:p w:rsidR="00F2322D" w:rsidRDefault="00F23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3261" w:type="dxa"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2322D">
        <w:trPr>
          <w:trHeight w:val="477"/>
        </w:trPr>
        <w:tc>
          <w:tcPr>
            <w:tcW w:w="568" w:type="dxa"/>
            <w:vMerge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261" w:type="dxa"/>
            <w:vAlign w:val="center"/>
          </w:tcPr>
          <w:p w:rsidR="00F2322D" w:rsidRDefault="00F23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2322D" w:rsidRDefault="00F2322D"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 w:rsidR="00F2322D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 w:rsidR="00F2322D" w:rsidRDefault="00F6352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 w:rsidR="00F2322D"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22D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22D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22D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22D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22D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22D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 w:rsidR="00F2322D" w:rsidRDefault="00F63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F2322D" w:rsidRDefault="00F2322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 w:rsidR="00F2322D">
        <w:trPr>
          <w:trHeight w:val="323"/>
        </w:trPr>
        <w:tc>
          <w:tcPr>
            <w:tcW w:w="1418" w:type="dxa"/>
          </w:tcPr>
          <w:p w:rsidR="00F2322D" w:rsidRDefault="00F6352A"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 w:rsidR="00F2322D" w:rsidRDefault="00F2322D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F2322D" w:rsidRDefault="00F6352A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 w:rsidR="00F2322D" w:rsidRDefault="00F2322D">
            <w:pPr>
              <w:rPr>
                <w:rFonts w:eastAsia="Roboto"/>
                <w:sz w:val="24"/>
                <w:szCs w:val="24"/>
              </w:rPr>
            </w:pPr>
          </w:p>
        </w:tc>
      </w:tr>
      <w:tr w:rsidR="00F2322D">
        <w:trPr>
          <w:trHeight w:val="323"/>
        </w:trPr>
        <w:tc>
          <w:tcPr>
            <w:tcW w:w="1418" w:type="dxa"/>
          </w:tcPr>
          <w:p w:rsidR="00F2322D" w:rsidRDefault="00F63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F2322D" w:rsidRDefault="00F2322D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F2322D" w:rsidRDefault="00F2322D"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 w:rsidR="00F2322D" w:rsidRDefault="00F6352A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 w:rsidR="00F2322D" w:rsidRDefault="00F2322D"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 w:rsidR="00F2322D">
      <w:footerReference w:type="default" r:id="rId11"/>
      <w:pgSz w:w="11906" w:h="16838"/>
      <w:pgMar w:top="1134" w:right="707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52A" w:rsidRDefault="00F6352A">
      <w:r>
        <w:separator/>
      </w:r>
    </w:p>
  </w:endnote>
  <w:endnote w:type="continuationSeparator" w:id="0">
    <w:p w:rsidR="00F6352A" w:rsidRDefault="00F6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22D" w:rsidRDefault="00F635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</w:p>
  <w:p w:rsidR="00F2322D" w:rsidRDefault="00F2322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52A" w:rsidRDefault="00F6352A">
      <w:r>
        <w:separator/>
      </w:r>
    </w:p>
  </w:footnote>
  <w:footnote w:type="continuationSeparator" w:id="0">
    <w:p w:rsidR="00F6352A" w:rsidRDefault="00F63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2" w15:restartNumberingAfterBreak="0">
    <w:nsid w:val="3E550A9B"/>
    <w:multiLevelType w:val="hybridMultilevel"/>
    <w:tmpl w:val="2390D514"/>
    <w:lvl w:ilvl="0" w:tplc="0419000F">
      <w:start w:val="1"/>
      <w:numFmt w:val="decimal"/>
      <w:lvlText w:val="%1."/>
      <w:lvlJc w:val="left"/>
      <w:pPr>
        <w:ind w:left="1491" w:hanging="360"/>
      </w:p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2D"/>
    <w:rsid w:val="003B2935"/>
    <w:rsid w:val="00F2322D"/>
    <w:rsid w:val="00F63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171B57-68C0-4029-A693-93C6122E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itkova@infra-konkur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nfra-konkur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30753-A4B9-4DCC-8515-8948E476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2</cp:revision>
  <cp:lastPrinted>2022-04-22T09:29:00Z</cp:lastPrinted>
  <dcterms:created xsi:type="dcterms:W3CDTF">2025-01-17T12:09:00Z</dcterms:created>
  <dcterms:modified xsi:type="dcterms:W3CDTF">2025-01-17T12:09:00Z</dcterms:modified>
</cp:coreProperties>
</file>