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BD" w:rsidRDefault="00BA73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2B62BD" w:rsidRDefault="00BA7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программного обеспечения и оборудования</w:t>
      </w:r>
    </w:p>
    <w:p w:rsidR="002B62BD" w:rsidRDefault="002B62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9030"/>
      </w:tblGrid>
      <w:tr w:rsidR="002B62BD">
        <w:trPr>
          <w:trHeight w:val="458"/>
        </w:trPr>
        <w:tc>
          <w:tcPr>
            <w:tcW w:w="541" w:type="dxa"/>
            <w:vAlign w:val="center"/>
          </w:tcPr>
          <w:p w:rsidR="002B62BD" w:rsidRDefault="00BA7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решений</w:t>
            </w:r>
          </w:p>
        </w:tc>
      </w:tr>
      <w:tr w:rsidR="002B62BD">
        <w:trPr>
          <w:trHeight w:val="563"/>
        </w:trPr>
        <w:tc>
          <w:tcPr>
            <w:tcW w:w="541" w:type="dxa"/>
            <w:vAlign w:val="center"/>
          </w:tcPr>
          <w:p w:rsidR="002B62BD" w:rsidRDefault="00BA73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Защищенные среды виртуализации для реализации ЗОКИИ, АСУ ТП,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Virtualization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62BD">
        <w:trPr>
          <w:trHeight w:val="415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защиты периметра и предотвращения вторжения (NGFW, </w:t>
            </w:r>
            <w:r>
              <w:rPr>
                <w:rFonts w:ascii="Times New Roman" w:hAnsi="Times New Roman" w:cs="Times New Roman"/>
              </w:rPr>
              <w:t>IDS, IPS, SWG, VPN)</w:t>
            </w:r>
          </w:p>
        </w:tc>
      </w:tr>
      <w:tr w:rsidR="002B62BD">
        <w:trPr>
          <w:trHeight w:val="563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выявления и реагирования на инциденты (SIEM, SOAR, SOC, </w:t>
            </w:r>
            <w:proofErr w:type="spellStart"/>
            <w:r>
              <w:rPr>
                <w:rFonts w:ascii="Times New Roman" w:hAnsi="Times New Roman" w:cs="Times New Roman"/>
              </w:rPr>
              <w:t>Sandbox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Anti</w:t>
            </w:r>
            <w:proofErr w:type="spellEnd"/>
            <w:r>
              <w:rPr>
                <w:rFonts w:ascii="Times New Roman" w:hAnsi="Times New Roman" w:cs="Times New Roman"/>
              </w:rPr>
              <w:t>-APT, TIP)</w:t>
            </w:r>
          </w:p>
        </w:tc>
      </w:tr>
      <w:tr w:rsidR="002B62BD">
        <w:trPr>
          <w:trHeight w:val="401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защищенного файлового обмена (EFSS)</w:t>
            </w:r>
          </w:p>
        </w:tc>
      </w:tr>
      <w:tr w:rsidR="002B62BD">
        <w:trPr>
          <w:trHeight w:val="421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аудита и защиты данных (DLP, DCAP, DAM, DBF, маскирование данных)</w:t>
            </w:r>
          </w:p>
        </w:tc>
      </w:tr>
      <w:tr w:rsidR="002B62BD">
        <w:trPr>
          <w:trHeight w:val="414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Антивирусные системы и средства защиты конечных устройств (EDR, XDR, MDM)</w:t>
            </w:r>
          </w:p>
        </w:tc>
      </w:tr>
      <w:tr w:rsidR="002B62BD">
        <w:trPr>
          <w:trHeight w:val="419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защиты</w:t>
            </w:r>
            <w:r>
              <w:rPr>
                <w:rFonts w:ascii="Times New Roman" w:hAnsi="Times New Roman" w:cs="Times New Roman"/>
                <w:lang w:val="en-US"/>
              </w:rPr>
              <w:t xml:space="preserve"> API (API Security Gateway)</w:t>
            </w:r>
          </w:p>
        </w:tc>
      </w:tr>
      <w:tr w:rsidR="002B62BD">
        <w:trPr>
          <w:trHeight w:val="411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управления уязвимостями и контроля соответствия стандартам</w:t>
            </w:r>
          </w:p>
        </w:tc>
      </w:tr>
      <w:tr w:rsidR="002B62BD">
        <w:trPr>
          <w:trHeight w:val="418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безопасной разработки (SCA, OSA, SAST, DAST, </w:t>
            </w:r>
            <w:r>
              <w:rPr>
                <w:rFonts w:ascii="Times New Roman" w:hAnsi="Times New Roman" w:cs="Times New Roman"/>
              </w:rPr>
              <w:t>HAST)</w:t>
            </w:r>
          </w:p>
        </w:tc>
      </w:tr>
      <w:tr w:rsidR="002B62BD">
        <w:trPr>
          <w:trHeight w:val="410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защиты от </w:t>
            </w:r>
            <w:proofErr w:type="spellStart"/>
            <w:r>
              <w:rPr>
                <w:rFonts w:ascii="Times New Roman" w:hAnsi="Times New Roman" w:cs="Times New Roman"/>
              </w:rPr>
              <w:t>DDoS</w:t>
            </w:r>
            <w:proofErr w:type="spellEnd"/>
            <w:r>
              <w:rPr>
                <w:rFonts w:ascii="Times New Roman" w:hAnsi="Times New Roman" w:cs="Times New Roman"/>
              </w:rPr>
              <w:t>-атак</w:t>
            </w:r>
          </w:p>
        </w:tc>
      </w:tr>
      <w:tr w:rsidR="002B62BD">
        <w:trPr>
          <w:trHeight w:val="557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защиты контейнеров для информационных систем с </w:t>
            </w:r>
            <w:proofErr w:type="spellStart"/>
            <w:r>
              <w:rPr>
                <w:rFonts w:ascii="Times New Roman" w:hAnsi="Times New Roman" w:cs="Times New Roman"/>
              </w:rPr>
              <w:t>микросервисной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архитектурой (</w:t>
            </w:r>
            <w:proofErr w:type="spellStart"/>
            <w:r>
              <w:rPr>
                <w:rFonts w:ascii="Times New Roman" w:hAnsi="Times New Roman" w:cs="Times New Roman"/>
              </w:rPr>
              <w:t>Container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62BD">
        <w:trPr>
          <w:trHeight w:val="707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Защищенные системы </w:t>
            </w:r>
            <w:proofErr w:type="spellStart"/>
            <w:r>
              <w:rPr>
                <w:rFonts w:ascii="Times New Roman" w:hAnsi="Times New Roman" w:cs="Times New Roman"/>
              </w:rPr>
              <w:t>аудиоконференции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(селекторной связи) и видеоконференцсвязи для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Collaboration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62BD">
        <w:trPr>
          <w:trHeight w:val="406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«Речевая аналитика» (U-</w:t>
            </w:r>
            <w:proofErr w:type="spellStart"/>
            <w:r>
              <w:rPr>
                <w:rFonts w:ascii="Times New Roman" w:hAnsi="Times New Roman" w:cs="Times New Roman"/>
              </w:rPr>
              <w:t>Speech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Analytics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62BD">
        <w:trPr>
          <w:trHeight w:val="411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управления доступом и аутентификацией (IAM, PAM, MFA)</w:t>
            </w:r>
          </w:p>
        </w:tc>
      </w:tr>
      <w:tr w:rsidR="002B62BD">
        <w:trPr>
          <w:trHeight w:val="431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Межсетевые экраны для </w:t>
            </w:r>
            <w:r>
              <w:rPr>
                <w:rFonts w:ascii="Times New Roman" w:hAnsi="Times New Roman" w:cs="Times New Roman"/>
              </w:rPr>
              <w:t>веб-приложений (WAF)</w:t>
            </w:r>
          </w:p>
        </w:tc>
      </w:tr>
      <w:tr w:rsidR="002B62BD">
        <w:trPr>
          <w:trHeight w:val="409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шифрования, электронная подпись и инфраструктура публичных ключей </w:t>
            </w:r>
          </w:p>
        </w:tc>
      </w:tr>
      <w:tr w:rsidR="002B62BD">
        <w:trPr>
          <w:trHeight w:val="557"/>
        </w:trPr>
        <w:tc>
          <w:tcPr>
            <w:tcW w:w="541" w:type="dxa"/>
            <w:vAlign w:val="center"/>
          </w:tcPr>
          <w:p w:rsidR="002B62BD" w:rsidRDefault="00BA7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030" w:type="dxa"/>
            <w:vAlign w:val="center"/>
          </w:tcPr>
          <w:p w:rsidR="002B62BD" w:rsidRDefault="00BA7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защиты критической инфраструктуры (</w:t>
            </w:r>
            <w:proofErr w:type="spellStart"/>
            <w:r>
              <w:rPr>
                <w:rFonts w:ascii="Times New Roman" w:hAnsi="Times New Roman" w:cs="Times New Roman"/>
              </w:rPr>
              <w:t>ГосСОПКА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безопасность АСУТП, безопасность </w:t>
            </w:r>
            <w:proofErr w:type="spellStart"/>
            <w:r>
              <w:rPr>
                <w:rFonts w:ascii="Times New Roman" w:hAnsi="Times New Roman" w:cs="Times New Roman"/>
              </w:rPr>
              <w:t>IoT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B62BD" w:rsidRDefault="002B62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2BD" w:rsidRDefault="002B62BD">
      <w:pPr>
        <w:jc w:val="center"/>
        <w:rPr>
          <w:sz w:val="26"/>
          <w:szCs w:val="26"/>
        </w:rPr>
      </w:pPr>
    </w:p>
    <w:sectPr w:rsidR="002B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BD"/>
    <w:rsid w:val="002B62BD"/>
    <w:rsid w:val="00B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6CB2C-75F0-4E58-A774-B58997A3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2025-09-22T12:48:00Z</dcterms:created>
  <dcterms:modified xsi:type="dcterms:W3CDTF">2025-09-22T12:48:00Z</dcterms:modified>
</cp:coreProperties>
</file>