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5C" w:rsidRDefault="00BF22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225C" w:rsidRDefault="00BF225C">
      <w:pPr>
        <w:pStyle w:val="ConsPlusNormal"/>
        <w:outlineLvl w:val="0"/>
      </w:pPr>
    </w:p>
    <w:p w:rsidR="00BF225C" w:rsidRDefault="00BF225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F225C" w:rsidRDefault="00BF225C">
      <w:pPr>
        <w:pStyle w:val="ConsPlusTitle"/>
        <w:jc w:val="center"/>
      </w:pPr>
    </w:p>
    <w:p w:rsidR="00BF225C" w:rsidRDefault="00BF225C">
      <w:pPr>
        <w:pStyle w:val="ConsPlusTitle"/>
        <w:jc w:val="center"/>
      </w:pPr>
      <w:r>
        <w:t>ПОСТАНОВЛЕНИЕ</w:t>
      </w:r>
    </w:p>
    <w:p w:rsidR="00BF225C" w:rsidRDefault="00BF225C">
      <w:pPr>
        <w:pStyle w:val="ConsPlusTitle"/>
        <w:jc w:val="center"/>
      </w:pPr>
      <w:r>
        <w:t>от 19 июня 2017 г. N 229</w:t>
      </w:r>
    </w:p>
    <w:p w:rsidR="00BF225C" w:rsidRDefault="00BF225C">
      <w:pPr>
        <w:pStyle w:val="ConsPlusTitle"/>
        <w:jc w:val="center"/>
      </w:pPr>
    </w:p>
    <w:p w:rsidR="00BF225C" w:rsidRDefault="00BF225C">
      <w:pPr>
        <w:pStyle w:val="ConsPlusTitle"/>
        <w:jc w:val="center"/>
      </w:pPr>
      <w:r>
        <w:t xml:space="preserve">О </w:t>
      </w:r>
      <w:proofErr w:type="gramStart"/>
      <w:r>
        <w:t>ПРАВИЛАХ</w:t>
      </w:r>
      <w:proofErr w:type="gramEnd"/>
      <w:r>
        <w:t xml:space="preserve"> ПРИСОЕДИНЕНИЯ К ЕДИНОЙ СЕТИ ПЕРЕДАЧИ ДАННЫХ</w:t>
      </w:r>
    </w:p>
    <w:p w:rsidR="00BF225C" w:rsidRDefault="00BF225C">
      <w:pPr>
        <w:pStyle w:val="ConsPlusTitle"/>
        <w:jc w:val="center"/>
      </w:pPr>
      <w:r>
        <w:t>ЛЕНИНГРАДСКОЙ ОБЛАСТИ И ПРАВИЛАХ ЕЕ ИСПОЛЬЗОВАНИЯ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4</w:t>
        </w:r>
      </w:hyperlink>
      <w:r>
        <w:t xml:space="preserve"> областного закона от 18 июля 2016 года N 60-оз "О государственных информационных системах Ленинградской области" Правительство Ленинградской области постановляет:</w:t>
      </w:r>
    </w:p>
    <w:p w:rsidR="00BF225C" w:rsidRDefault="00BF225C">
      <w:pPr>
        <w:pStyle w:val="ConsPlusNormal"/>
        <w:ind w:firstLine="540"/>
        <w:jc w:val="both"/>
      </w:pPr>
    </w:p>
    <w:p w:rsidR="00BF225C" w:rsidRDefault="00BF225C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присоединения к единой сети передачи данных Ленинградской области согласно приложению 1.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3" w:history="1">
        <w:r>
          <w:rPr>
            <w:color w:val="0000FF"/>
          </w:rPr>
          <w:t>Правила</w:t>
        </w:r>
      </w:hyperlink>
      <w:r>
        <w:t xml:space="preserve"> использования единой сети передачи данных Ленинградской области согласно приложению 2.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3. Установить, что возможность использования государственных информационных систем Ленинградской области органами государственной власти Ленинградской области, иными государственными органами Ленинградской области, органами местного самоуправления Ленинградской области при оказании ими государственных и муниципальных услуг в электронном виде обеспечивается посредством присоединения их к единой сети передачи данных Ленинградской области (далее - ЕСПД).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Присоединение к ЕСПД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осуществляется в рамках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Ленинградской области "Информационное общество в Ленинградской области", утвержденной постановлением Правительства Ленинградской области от 14 ноября 2013 года N 395 "Об утверждении государственной программы Ленинградской области "Информационное общество в Ленинградской области".</w:t>
      </w:r>
      <w:proofErr w:type="gramEnd"/>
    </w:p>
    <w:p w:rsidR="00BF225C" w:rsidRDefault="00BF225C">
      <w:pPr>
        <w:pStyle w:val="ConsPlusNormal"/>
        <w:spacing w:before="220"/>
        <w:ind w:firstLine="540"/>
        <w:jc w:val="both"/>
      </w:pPr>
      <w:r>
        <w:t>5. Определить орган исполнительной власти Ленинградской области, осуществляющий государственную политику Ленинградской области в сфере информатизации, информационных технологий и защиты информации, уполномоченным органом по организации присоединения к ЕСПД и ее использования (далее - уполномоченный орган).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6. Уполномоченному органу в течение 30 календарных дней со дня вступления в силу настоящего постановления: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6.1. Сформировать, </w:t>
      </w:r>
      <w:proofErr w:type="gramStart"/>
      <w:r>
        <w:t>утвердить и в дальнейшем поддерживать</w:t>
      </w:r>
      <w:proofErr w:type="gramEnd"/>
      <w:r>
        <w:t xml:space="preserve"> в актуальном состоянии </w:t>
      </w:r>
      <w:hyperlink r:id="rId8" w:history="1">
        <w:r>
          <w:rPr>
            <w:color w:val="0000FF"/>
          </w:rPr>
          <w:t>перечень</w:t>
        </w:r>
      </w:hyperlink>
      <w:r>
        <w:t xml:space="preserve">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области, потребность в использовании ЕСПД которых обусловлена необходимостью использования государственных информационных систем в целях исполнения государственных и муниципальных функций.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6.2. Утвердить правовыми актами уполномоченного органа:</w:t>
      </w:r>
    </w:p>
    <w:p w:rsidR="00BF225C" w:rsidRDefault="00BF225C">
      <w:pPr>
        <w:pStyle w:val="ConsPlusNormal"/>
        <w:spacing w:before="220"/>
        <w:ind w:firstLine="540"/>
        <w:jc w:val="both"/>
      </w:pPr>
      <w:proofErr w:type="gramStart"/>
      <w:r>
        <w:t xml:space="preserve">а) форму </w:t>
      </w:r>
      <w:hyperlink r:id="rId9" w:history="1">
        <w:r>
          <w:rPr>
            <w:color w:val="0000FF"/>
          </w:rPr>
          <w:t>реестра</w:t>
        </w:r>
      </w:hyperlink>
      <w:r>
        <w:t xml:space="preserve"> ЕСПД;</w:t>
      </w:r>
      <w:proofErr w:type="gramEnd"/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б) форму </w:t>
      </w:r>
      <w:hyperlink r:id="rId10" w:history="1">
        <w:r>
          <w:rPr>
            <w:color w:val="0000FF"/>
          </w:rPr>
          <w:t>заявки</w:t>
        </w:r>
      </w:hyperlink>
      <w:r>
        <w:t xml:space="preserve"> на присоединение к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lastRenderedPageBreak/>
        <w:t xml:space="preserve">в) технические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по присоединению к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к параметрам качества работоспособности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д)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обнаружению и устранению инцидентов в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е)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информационной безопасности ЕСПД.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7. Определить оператором ЕСПД акционерное общество "Ладога Телеком".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BF225C" w:rsidRDefault="00BF225C">
      <w:pPr>
        <w:pStyle w:val="ConsPlusNormal"/>
        <w:ind w:firstLine="540"/>
        <w:jc w:val="both"/>
      </w:pPr>
    </w:p>
    <w:p w:rsidR="00BF225C" w:rsidRDefault="00BF225C">
      <w:pPr>
        <w:pStyle w:val="ConsPlusNormal"/>
        <w:jc w:val="right"/>
      </w:pPr>
      <w:r>
        <w:t>Губернатор</w:t>
      </w:r>
    </w:p>
    <w:p w:rsidR="00BF225C" w:rsidRDefault="00BF225C">
      <w:pPr>
        <w:pStyle w:val="ConsPlusNormal"/>
        <w:jc w:val="right"/>
      </w:pPr>
      <w:r>
        <w:t>Ленинградской области</w:t>
      </w:r>
    </w:p>
    <w:p w:rsidR="00BF225C" w:rsidRDefault="00BF225C">
      <w:pPr>
        <w:pStyle w:val="ConsPlusNormal"/>
        <w:jc w:val="right"/>
      </w:pPr>
      <w:r>
        <w:t>А.Дрозденко</w:t>
      </w: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jc w:val="right"/>
        <w:outlineLvl w:val="0"/>
      </w:pPr>
      <w:r>
        <w:t>УТВЕРЖДЕНЫ</w:t>
      </w:r>
    </w:p>
    <w:p w:rsidR="00BF225C" w:rsidRDefault="00BF225C">
      <w:pPr>
        <w:pStyle w:val="ConsPlusNormal"/>
        <w:jc w:val="right"/>
      </w:pPr>
      <w:r>
        <w:t>постановлением Правительства</w:t>
      </w:r>
    </w:p>
    <w:p w:rsidR="00BF225C" w:rsidRDefault="00BF225C">
      <w:pPr>
        <w:pStyle w:val="ConsPlusNormal"/>
        <w:jc w:val="right"/>
      </w:pPr>
      <w:r>
        <w:t>Ленинградской области</w:t>
      </w:r>
    </w:p>
    <w:p w:rsidR="00BF225C" w:rsidRDefault="00BF225C">
      <w:pPr>
        <w:pStyle w:val="ConsPlusNormal"/>
        <w:jc w:val="right"/>
      </w:pPr>
      <w:r>
        <w:t>от 19.06.2017 N 229</w:t>
      </w:r>
    </w:p>
    <w:p w:rsidR="00BF225C" w:rsidRDefault="00BF225C">
      <w:pPr>
        <w:pStyle w:val="ConsPlusNormal"/>
        <w:jc w:val="right"/>
      </w:pPr>
      <w:r>
        <w:t>(приложение 1)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Title"/>
        <w:jc w:val="center"/>
      </w:pPr>
      <w:bookmarkStart w:id="0" w:name="P42"/>
      <w:bookmarkEnd w:id="0"/>
      <w:r>
        <w:t>ПРАВИЛА</w:t>
      </w:r>
    </w:p>
    <w:p w:rsidR="00BF225C" w:rsidRDefault="00BF225C">
      <w:pPr>
        <w:pStyle w:val="ConsPlusTitle"/>
        <w:jc w:val="center"/>
      </w:pPr>
      <w:r>
        <w:t>ПРИСОЕДИНЕНИЯ К ЕДИНОЙ СЕТИ ПЕРЕДАЧИ ДАННЫХ</w:t>
      </w:r>
    </w:p>
    <w:p w:rsidR="00BF225C" w:rsidRDefault="00BF225C">
      <w:pPr>
        <w:pStyle w:val="ConsPlusTitle"/>
        <w:jc w:val="center"/>
      </w:pPr>
      <w:r>
        <w:t>ЛЕНИНГРАДСКОЙ ОБЛАСТИ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Normal"/>
        <w:jc w:val="center"/>
        <w:outlineLvl w:val="1"/>
      </w:pPr>
      <w:r>
        <w:t>1. Общие положения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Normal"/>
        <w:ind w:firstLine="540"/>
        <w:jc w:val="both"/>
      </w:pPr>
      <w:r>
        <w:t>1.1. Для целей настоящих Правил и Правил использования единой сети передачи данных Ленинградской области устанавливаются следующие понятия: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1) единая сеть передачи данных Ленинградской области (далее - ЕСПД) - технологическая сеть связи, предназначенная для передачи данных, включающая в себя линейно-кабельные сооружения связи, средства и линии связи, состоящая из фрагментов, используемых по правилам, установленным Правительством Ленинградской области;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2) присоединение к ЕСПД - организация взаимодействия ЕСПД и иной технологической сети связи, при котором становятся возможными установление соединения и передача информации между пользователями взаимодействующих технологических сетей связи;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3) заявитель - государственный орган, муниципальный орган или организация, </w:t>
      </w:r>
      <w:proofErr w:type="gramStart"/>
      <w:r>
        <w:t>подавшие</w:t>
      </w:r>
      <w:proofErr w:type="gramEnd"/>
      <w:r>
        <w:t xml:space="preserve"> заявку на присоединение к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4) абонент ЕСПД - государственный орган, муниципальный орган или организация, </w:t>
      </w:r>
      <w:proofErr w:type="gramStart"/>
      <w:r>
        <w:t>присоединенные</w:t>
      </w:r>
      <w:proofErr w:type="gramEnd"/>
      <w:r>
        <w:t xml:space="preserve"> к ЕСПД при выполнении требований, устанавливаемых в соответствии с </w:t>
      </w:r>
      <w:hyperlink w:anchor="P62" w:history="1">
        <w:r>
          <w:rPr>
            <w:color w:val="0000FF"/>
          </w:rPr>
          <w:t>пунктом 1.2</w:t>
        </w:r>
      </w:hyperlink>
      <w:r>
        <w:t xml:space="preserve"> настоящих Правил;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5) сеть абонента - технологическая сеть связи, принадлежащая абоненту на правах собственности, хозяйственного ведения или аренды;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6) точка присоединения - средства связи, входящие в состав ЕСПД, с помощью которых </w:t>
      </w:r>
      <w:proofErr w:type="gramStart"/>
      <w:r>
        <w:lastRenderedPageBreak/>
        <w:t>осуществляется физическое подключение средств связи на границе с технологической сетью абонента и обеспечивается</w:t>
      </w:r>
      <w:proofErr w:type="gramEnd"/>
      <w:r>
        <w:t xml:space="preserve"> возможность передачи данных между этими сетями;</w:t>
      </w:r>
    </w:p>
    <w:p w:rsidR="00BF225C" w:rsidRDefault="00BF225C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7) реестр ЕСПД - перечень сведений о ЕСПД, оформленный в соответствии с требованиями, указанными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настоящих Правил, включающий в том числе: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наименование абонента ЕСПД, контактную информацию лица, ответственного за присоединение к ЕСПД и использование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адрес присоединения абонента ЕСПД, включающий почтовый адрес, номер аппаратной, номер шкафа, номер коммутационной панели, номер порта на оборудовании или коммутационной панели (при необходимости);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наименование и характеристики интерфейса присоединения сети абонента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сведения о сетевых настройках сети абонента ЕСПД, в том числе об IP-адресах, составе и принадлежности сегментов сети;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перечень государственных информационных систем и государственных информационных ресурсов, эксплуатируемых абонентом ЕСПД с использованием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8) оператор ЕСПД - организация, обеспечивающая использование ЕСПД.</w:t>
      </w:r>
    </w:p>
    <w:p w:rsidR="00BF225C" w:rsidRDefault="00BF225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1.2. Присоединение к ЕСПД осуществляется в соответствии со следующими техническими требованиями, утверждаемыми уполномоченным органом: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а) технические требования по присоединению к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б) требования к параметрам качества работоспособности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в) требования к обнаружению и устранению инцидентов в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г) требования к информационной безопасности ЕСПД.</w:t>
      </w:r>
    </w:p>
    <w:p w:rsidR="00BF225C" w:rsidRDefault="00BF225C">
      <w:pPr>
        <w:pStyle w:val="ConsPlusNormal"/>
        <w:ind w:firstLine="540"/>
        <w:jc w:val="both"/>
      </w:pPr>
    </w:p>
    <w:p w:rsidR="00BF225C" w:rsidRDefault="00BF225C">
      <w:pPr>
        <w:pStyle w:val="ConsPlusNormal"/>
        <w:jc w:val="center"/>
        <w:outlineLvl w:val="1"/>
      </w:pPr>
      <w:r>
        <w:t>2. Присоединение к ЕСПД органов государственной власти</w:t>
      </w:r>
    </w:p>
    <w:p w:rsidR="00BF225C" w:rsidRDefault="00BF225C">
      <w:pPr>
        <w:pStyle w:val="ConsPlusNormal"/>
        <w:jc w:val="center"/>
      </w:pPr>
      <w:r>
        <w:t>Ленинградской области, иных государственных органов</w:t>
      </w:r>
    </w:p>
    <w:p w:rsidR="00BF225C" w:rsidRDefault="00BF225C">
      <w:pPr>
        <w:pStyle w:val="ConsPlusNormal"/>
        <w:jc w:val="center"/>
      </w:pPr>
      <w:r>
        <w:t>Ленинградской области, органов местного самоуправления</w:t>
      </w:r>
    </w:p>
    <w:p w:rsidR="00BF225C" w:rsidRDefault="00BF225C">
      <w:pPr>
        <w:pStyle w:val="ConsPlusNormal"/>
        <w:jc w:val="center"/>
      </w:pPr>
      <w:r>
        <w:t>Ленинградской области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Normal"/>
        <w:ind w:firstLine="540"/>
        <w:jc w:val="both"/>
      </w:pPr>
      <w:r>
        <w:t xml:space="preserve">2.1. Для присоединения к ЕСПД заявителям, указанным в перечне заявителей, утвержденном уполномоченным органом, необходимо </w:t>
      </w:r>
      <w:proofErr w:type="gramStart"/>
      <w:r>
        <w:t>сформировать и направить</w:t>
      </w:r>
      <w:proofErr w:type="gramEnd"/>
      <w:r>
        <w:t xml:space="preserve"> оператору ЕСПД заявку на присоединение к ЕСПД по форме, установленной правовым актом уполномоченного органа (далее - заявка).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2.2. Оператор ЕСПД в течение трех рабочих дней проверяет заявку на присоединение к ЕСПД на соответствие установленной форме.</w:t>
      </w:r>
    </w:p>
    <w:p w:rsidR="00BF225C" w:rsidRDefault="00BF225C">
      <w:pPr>
        <w:pStyle w:val="ConsPlusNormal"/>
        <w:spacing w:before="220"/>
        <w:ind w:firstLine="540"/>
        <w:jc w:val="both"/>
      </w:pPr>
      <w:bookmarkStart w:id="3" w:name="P75"/>
      <w:bookmarkEnd w:id="3"/>
      <w:r>
        <w:t>2.3. В случае если заявка на присоединение к ЕСПД соответствует установленной форме, оператор ЕСПД в течение 30 дней прорабатывает технико-экономические критерии присоединения к ЕСПД, к которым относятся в том числе: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возможность, ориентировочная стоимость и сроки строительства линии связи до точки присоединения к сети заявителя ЕСПД либо возможность и ориентировочная стоимость аренды каналов для организации такой линии связи;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технические возможности коммутационного оборудования ЕСПД, потребность и ориентировочная стоимость его модернизации (при необходимости), мощность сети </w:t>
      </w:r>
      <w:r>
        <w:lastRenderedPageBreak/>
        <w:t>электропитания;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технические параметры и ориентировочная стоимость средств защиты информации, требующихся для размещения в точке присоединения сети заявителя ЕСПД.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2.4. В случае несоответствия заявки на присоединение к ЕСПД установленной форме оператор ЕСПД уведомляет об этом заявителя по электронной почте или по телефону в течение пяти дней со дня получения такой заявки.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2.5. По результатам проработки технико-экономических критериев присоединения к ЕСПД оператор ЕСПД в течение пяти рабочих дней готовит заключение, содержащее информацию по </w:t>
      </w:r>
      <w:hyperlink w:anchor="P75" w:history="1">
        <w:r>
          <w:rPr>
            <w:color w:val="0000FF"/>
          </w:rPr>
          <w:t>пункту 2.3</w:t>
        </w:r>
      </w:hyperlink>
      <w:r>
        <w:t xml:space="preserve"> настоящих Правил, и план-график присоединения, согласует их с заявителем и уполномоченным органом.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2.6. Согласованные заключения и планы-графики оператор ЕСПД направляет уполномоченному органу и заявителю в срок не позднее 45 дней после получения заявки.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2.7. Заявитель в установленные в плане-графике сроки выполняет присоединение к ЕСПД в соответствии с требованиями, утвержденными правовым актом уполномоченного органа, и уведомляет об этом оператора ЕСПД.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2.8. В случае невыполнения заявителем технических требований, утвержденных правовым актом уполномоченного органа, присоединение к ЕСПД переносится до момента получения от заявителя письменного уведомления о выполнении указанных технических требований. В течение пяти дней </w:t>
      </w:r>
      <w:proofErr w:type="gramStart"/>
      <w:r>
        <w:t>с даты получения</w:t>
      </w:r>
      <w:proofErr w:type="gramEnd"/>
      <w:r>
        <w:t xml:space="preserve"> письменного уведомления оператор ЕСПД направляет заявителю и в уполномоченный орган на согласование новый план-график.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2.9. Оператор ЕСПД выполняет работы по присоединению заявителя к ЕСПД в соответствии с согласованным планом-графиком.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2.10. Для присоединения к ЕСПД заявитель: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назначает лицо, ответственное за присоединение к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обеспечивает в случае размещения оборудования на объекте в рамках присоединения к ЕСПД беспрепятственный доступ к оборудованию технических специалистов оператора ЕСПД в соответствии с согласованным планом-графиком и режимом работы организации заявителя;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обеспечивает условия для прокладки линии доступа и для размещения (монтажа) оборудования на объекте, установленные в соответствии с техническими требованиями по присоединению к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обеспечивает приемку оборудования при необходимости его установки на объекте по акту приема-передачи.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2.11. Факт присоединения к ЕСПД оформляется актом, который подписывают оператор ЕСПД и абонент ЕСПД в течение пяти дней </w:t>
      </w:r>
      <w:proofErr w:type="gramStart"/>
      <w:r>
        <w:t>с даты завершения</w:t>
      </w:r>
      <w:proofErr w:type="gramEnd"/>
      <w:r>
        <w:t xml:space="preserve"> работ по присоединению.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2.12. По факту присоединения к ЕСПД оператор ЕСПД вносит необходимые сведения в реестр ЕСПД в течение 10 дней со дня присоединения.</w:t>
      </w: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jc w:val="right"/>
      </w:pPr>
    </w:p>
    <w:p w:rsidR="00BF225C" w:rsidRDefault="00BF225C">
      <w:pPr>
        <w:pStyle w:val="ConsPlusNormal"/>
        <w:ind w:firstLine="540"/>
        <w:jc w:val="both"/>
      </w:pPr>
    </w:p>
    <w:p w:rsidR="00BF225C" w:rsidRDefault="00BF225C">
      <w:pPr>
        <w:pStyle w:val="ConsPlusNormal"/>
        <w:jc w:val="right"/>
        <w:outlineLvl w:val="0"/>
      </w:pPr>
      <w:r>
        <w:t>УТВЕРЖДЕНЫ</w:t>
      </w:r>
    </w:p>
    <w:p w:rsidR="00BF225C" w:rsidRDefault="00BF225C">
      <w:pPr>
        <w:pStyle w:val="ConsPlusNormal"/>
        <w:jc w:val="right"/>
      </w:pPr>
      <w:r>
        <w:lastRenderedPageBreak/>
        <w:t>постановлением Правительства</w:t>
      </w:r>
    </w:p>
    <w:p w:rsidR="00BF225C" w:rsidRDefault="00BF225C">
      <w:pPr>
        <w:pStyle w:val="ConsPlusNormal"/>
        <w:jc w:val="right"/>
      </w:pPr>
      <w:r>
        <w:t>Ленинградской области</w:t>
      </w:r>
    </w:p>
    <w:p w:rsidR="00BF225C" w:rsidRDefault="00BF225C">
      <w:pPr>
        <w:pStyle w:val="ConsPlusNormal"/>
        <w:jc w:val="right"/>
      </w:pPr>
      <w:r>
        <w:t>от 19.06.2017 N 229</w:t>
      </w:r>
    </w:p>
    <w:p w:rsidR="00BF225C" w:rsidRDefault="00BF225C">
      <w:pPr>
        <w:pStyle w:val="ConsPlusNormal"/>
        <w:jc w:val="right"/>
      </w:pPr>
      <w:r>
        <w:t>(приложение 2)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Title"/>
        <w:jc w:val="center"/>
      </w:pPr>
      <w:bookmarkStart w:id="4" w:name="P103"/>
      <w:bookmarkEnd w:id="4"/>
      <w:r>
        <w:t>ПРАВИЛА</w:t>
      </w:r>
    </w:p>
    <w:p w:rsidR="00BF225C" w:rsidRDefault="00BF225C">
      <w:pPr>
        <w:pStyle w:val="ConsPlusTitle"/>
        <w:jc w:val="center"/>
      </w:pPr>
      <w:r>
        <w:t>ИСПОЛЬЗОВАНИЯ ЕДИНОЙ СЕТИ ПЕРЕДАЧИ ДАННЫХ</w:t>
      </w:r>
    </w:p>
    <w:p w:rsidR="00BF225C" w:rsidRDefault="00BF225C">
      <w:pPr>
        <w:pStyle w:val="ConsPlusTitle"/>
        <w:jc w:val="center"/>
      </w:pPr>
      <w:r>
        <w:t>ЛЕНИНГРАДСКОЙ ОБЛАСТИ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Normal"/>
        <w:jc w:val="center"/>
        <w:outlineLvl w:val="1"/>
      </w:pPr>
      <w:r>
        <w:t>1. Общие положения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Normal"/>
        <w:ind w:firstLine="540"/>
        <w:jc w:val="both"/>
      </w:pPr>
      <w:r>
        <w:t xml:space="preserve">1.1. В настоящих Правилах используются понятия, установленные </w:t>
      </w:r>
      <w:hyperlink w:anchor="P42" w:history="1">
        <w:r>
          <w:rPr>
            <w:color w:val="0000FF"/>
          </w:rPr>
          <w:t>Правилами</w:t>
        </w:r>
      </w:hyperlink>
      <w:r>
        <w:t xml:space="preserve"> присоединения к единой сети передачи данных Ленинградской области.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1.2. Использование единой сети передачи данных Ленинградской области (далее - ЕСПД) осуществляется в соответствии с требованиями к параметрам качества работоспособности ЕСПД, требованиями к обнаружению и устранению инцидентов в ЕСПД, требованиями к информационной безопасности ЕСПД, утверждаемыми уполномоченным органом.</w:t>
      </w:r>
    </w:p>
    <w:p w:rsidR="00BF225C" w:rsidRDefault="00BF225C">
      <w:pPr>
        <w:pStyle w:val="ConsPlusNormal"/>
        <w:ind w:firstLine="540"/>
        <w:jc w:val="both"/>
      </w:pPr>
    </w:p>
    <w:p w:rsidR="00BF225C" w:rsidRDefault="00BF225C">
      <w:pPr>
        <w:pStyle w:val="ConsPlusNormal"/>
        <w:jc w:val="center"/>
        <w:outlineLvl w:val="1"/>
      </w:pPr>
      <w:r>
        <w:t>2. Использование ЕСПД органами государственной власти</w:t>
      </w:r>
    </w:p>
    <w:p w:rsidR="00BF225C" w:rsidRDefault="00BF225C">
      <w:pPr>
        <w:pStyle w:val="ConsPlusNormal"/>
        <w:jc w:val="center"/>
      </w:pPr>
      <w:r>
        <w:t>Ленинградской области, иными государственными органами</w:t>
      </w:r>
    </w:p>
    <w:p w:rsidR="00BF225C" w:rsidRDefault="00BF225C">
      <w:pPr>
        <w:pStyle w:val="ConsPlusNormal"/>
        <w:jc w:val="center"/>
      </w:pPr>
      <w:r>
        <w:t>Ленинградской области, органами местного самоуправления</w:t>
      </w:r>
    </w:p>
    <w:p w:rsidR="00BF225C" w:rsidRDefault="00BF225C">
      <w:pPr>
        <w:pStyle w:val="ConsPlusNormal"/>
        <w:jc w:val="center"/>
      </w:pPr>
      <w:r>
        <w:t>Ленинградской области</w:t>
      </w:r>
    </w:p>
    <w:p w:rsidR="00BF225C" w:rsidRDefault="00BF225C">
      <w:pPr>
        <w:pStyle w:val="ConsPlusNormal"/>
        <w:jc w:val="center"/>
      </w:pPr>
    </w:p>
    <w:p w:rsidR="00BF225C" w:rsidRDefault="00BF225C">
      <w:pPr>
        <w:pStyle w:val="ConsPlusNormal"/>
        <w:ind w:firstLine="540"/>
        <w:jc w:val="both"/>
      </w:pPr>
      <w:r>
        <w:t>2.1. При использовании ЕСПД уполномоченный орган, оператор ЕСПД и абоненты ЕСПД обязаны принимать меры, обеспечивающие бесперебойное функционирование ЕСПД.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2.2. Уполномоченный орган обязан осуществлять организацию подключения и использования ЕСПД в соответствии с настоящими Правилами и действующим законодательством Российской Федерации.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2.3. Оператор ЕСПД обязан: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 xml:space="preserve">1) выполнять функции по обеспечению работоспособности ЕСПД, обнаружению и устранению инцидентов в ЕСПД и информационной безопасности в соответствии с требованиями, установленными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Правил присоединения к единой сети передачи данных Ленинградской области, в том числе: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уведомлять абонентов ЕСПД о проведении плановых и внеплановых работ;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устранять неисправности, препятствующие функционированию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принимать обращения от абонента ЕСПД о возникновении инцидентов в ЕСПД в соответствии с требованиями к обнаружению и устранению инцидентов в ЕСПД, утвержденными уполномоченным органом;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2) вести реестр ЕСПД.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2.4. Абонент ЕСПД обязан: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определить лицо, ответственное за использование ЕСПД;</w:t>
      </w:r>
    </w:p>
    <w:p w:rsidR="00BF225C" w:rsidRDefault="00BF225C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предоставлять оператору ЕСПД информацию для ведения реестра ЕСПД, указанную в </w:t>
      </w:r>
      <w:hyperlink w:anchor="P55" w:history="1">
        <w:r>
          <w:rPr>
            <w:color w:val="0000FF"/>
          </w:rPr>
          <w:t>подпункте 7 пункта 1.1</w:t>
        </w:r>
      </w:hyperlink>
      <w:r>
        <w:t xml:space="preserve"> Правил присоединения к единой сети передачи данных Ленинградской области, иную запрашиваемую информацию в рамках функционирования ЕСПД;</w:t>
      </w:r>
      <w:proofErr w:type="gramEnd"/>
    </w:p>
    <w:p w:rsidR="00BF225C" w:rsidRDefault="00BF225C">
      <w:pPr>
        <w:pStyle w:val="ConsPlusNormal"/>
        <w:spacing w:before="220"/>
        <w:ind w:firstLine="540"/>
        <w:jc w:val="both"/>
      </w:pPr>
      <w:r>
        <w:lastRenderedPageBreak/>
        <w:t>обеспечить в случае размещения оборудования на объекте в рамках организации ЕСПД беспрепятственный доступ к оборудованию технических специалистов оператора ЕСПД в соответствии с режимом работы организации абонента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обеспечить необходимые условия для прокладки линии связи и размещения (монтажа) оборудования на объекте абонента в соответствии с техническими требованиями по присоединению к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обеспечить для установленного на объекте абонента ЕСПД оборудования надлежащие условия, установленные в соответствии с эксплуатационной документацией;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обеспечить обслуживание собственного оборудования в сроки и в объемах, установленных в эксплуатационной документации на оборудование;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обеспечить сохранность установленного оборудования и его передачу по акту приема-передачи после прекращения использования ЕСПД;</w:t>
      </w:r>
    </w:p>
    <w:p w:rsidR="00BF225C" w:rsidRDefault="00BF225C">
      <w:pPr>
        <w:pStyle w:val="ConsPlusNormal"/>
        <w:spacing w:before="220"/>
        <w:ind w:firstLine="540"/>
        <w:jc w:val="both"/>
      </w:pPr>
      <w:r>
        <w:t>обеспечить выполнение требований к обнаружению и устранению инцидентов в ЕСПД, а также требований к информационной безопасности ЕСПД.</w:t>
      </w:r>
    </w:p>
    <w:p w:rsidR="00BF225C" w:rsidRDefault="00BF225C">
      <w:pPr>
        <w:pStyle w:val="ConsPlusNormal"/>
        <w:jc w:val="both"/>
      </w:pPr>
    </w:p>
    <w:p w:rsidR="00BF225C" w:rsidRDefault="00BF225C">
      <w:pPr>
        <w:pStyle w:val="ConsPlusNormal"/>
        <w:jc w:val="both"/>
      </w:pPr>
    </w:p>
    <w:p w:rsidR="00BF225C" w:rsidRDefault="00BF22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A1A" w:rsidRDefault="00DF0A1A">
      <w:bookmarkStart w:id="5" w:name="_GoBack"/>
      <w:bookmarkEnd w:id="5"/>
    </w:p>
    <w:sectPr w:rsidR="00DF0A1A" w:rsidSect="0038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5C"/>
    <w:rsid w:val="00BF225C"/>
    <w:rsid w:val="00D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69CE326214E94EA708A39B6B606DDC946970035BE0456BCE79943223417FDF9F5A504EF5A47Aj242O" TargetMode="External"/><Relationship Id="rId13" Type="http://schemas.openxmlformats.org/officeDocument/2006/relationships/hyperlink" Target="consultantplus://offline/ref=A32F69CE326214E94EA708A39B6B606DDC9469700052E0456BCE79943223417FDF9F5A504EF5A473j24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F69CE326214E94EA708A39B6B606DDC956475065BE0456BCE79943223417FDF9F5A504EF5A47Aj242O" TargetMode="External"/><Relationship Id="rId12" Type="http://schemas.openxmlformats.org/officeDocument/2006/relationships/hyperlink" Target="consultantplus://offline/ref=A32F69CE326214E94EA708A39B6B606DDC9469700052E0456BCE79943223417FDF9F5A504EF5A47Dj24A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F69CE326214E94EA708A39B6B606DDC9B64700A53E0456BCE79943223417FDF9F5A504EF5A479j247O" TargetMode="External"/><Relationship Id="rId11" Type="http://schemas.openxmlformats.org/officeDocument/2006/relationships/hyperlink" Target="consultantplus://offline/ref=A32F69CE326214E94EA708A39B6B606DDC9469700052E0456BCE79943223417FDF9F5A504EF5A47Fj24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2F69CE326214E94EA708A39B6B606DDC9469700052E0456BCE79943223417FDF9F5A504EF5A47Aj24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69CE326214E94EA708A39B6B606DDC9469700052E0456BCE79943223417FDF9F5A504EF5A47Aj246O" TargetMode="External"/><Relationship Id="rId14" Type="http://schemas.openxmlformats.org/officeDocument/2006/relationships/hyperlink" Target="consultantplus://offline/ref=A32F69CE326214E94EA708A39B6B606DDC9469700052E0456BCE79943223417FDF9F5A504EF5A57Bj24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2018-02-13T14:56:00Z</dcterms:created>
  <dcterms:modified xsi:type="dcterms:W3CDTF">2018-02-13T14:57:00Z</dcterms:modified>
</cp:coreProperties>
</file>