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54" w:rsidRDefault="0028215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82154" w:rsidRDefault="00282154">
      <w:pPr>
        <w:pStyle w:val="ConsPlusNormal"/>
        <w:outlineLvl w:val="0"/>
      </w:pPr>
    </w:p>
    <w:p w:rsidR="00282154" w:rsidRDefault="0028215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82154" w:rsidRDefault="00282154">
      <w:pPr>
        <w:pStyle w:val="ConsPlusTitle"/>
        <w:jc w:val="center"/>
      </w:pPr>
    </w:p>
    <w:p w:rsidR="00282154" w:rsidRDefault="00282154">
      <w:pPr>
        <w:pStyle w:val="ConsPlusTitle"/>
        <w:jc w:val="center"/>
      </w:pPr>
      <w:r>
        <w:t>ПОСТАНОВЛЕНИЕ</w:t>
      </w:r>
    </w:p>
    <w:p w:rsidR="00282154" w:rsidRDefault="00282154">
      <w:pPr>
        <w:pStyle w:val="ConsPlusTitle"/>
        <w:jc w:val="center"/>
      </w:pPr>
      <w:r>
        <w:t>от 4 октября 2013 г. N 328</w:t>
      </w:r>
    </w:p>
    <w:p w:rsidR="00282154" w:rsidRDefault="00282154">
      <w:pPr>
        <w:pStyle w:val="ConsPlusTitle"/>
        <w:jc w:val="center"/>
      </w:pPr>
    </w:p>
    <w:p w:rsidR="00282154" w:rsidRDefault="00282154">
      <w:pPr>
        <w:pStyle w:val="ConsPlusTitle"/>
        <w:jc w:val="center"/>
      </w:pPr>
      <w:r>
        <w:t xml:space="preserve">ОБ УТВЕРЖДЕНИИ ПОЛОЖЕНИЯ О </w:t>
      </w:r>
      <w:proofErr w:type="gramStart"/>
      <w:r>
        <w:t>РЕГИОНАЛЬНОЙ</w:t>
      </w:r>
      <w:proofErr w:type="gramEnd"/>
    </w:p>
    <w:p w:rsidR="00282154" w:rsidRDefault="00282154">
      <w:pPr>
        <w:pStyle w:val="ConsPlusTitle"/>
        <w:jc w:val="center"/>
      </w:pPr>
      <w:r>
        <w:t>ИНФОРМАЦИОННО-НАВИГАЦИОННОЙ СИСТЕМЕ</w:t>
      </w:r>
    </w:p>
    <w:p w:rsidR="00282154" w:rsidRDefault="00282154">
      <w:pPr>
        <w:pStyle w:val="ConsPlusTitle"/>
        <w:jc w:val="center"/>
      </w:pPr>
      <w:r>
        <w:t>ЛЕНИНГРАДСКОЙ ОБЛАСТИ</w:t>
      </w:r>
    </w:p>
    <w:p w:rsidR="00282154" w:rsidRDefault="002821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21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54" w:rsidRDefault="002821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54" w:rsidRDefault="002821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2154" w:rsidRDefault="002821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2154" w:rsidRDefault="002821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282154" w:rsidRDefault="002821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12.12.2014 </w:t>
            </w:r>
            <w:hyperlink r:id="rId6">
              <w:r>
                <w:rPr>
                  <w:color w:val="0000FF"/>
                </w:rPr>
                <w:t>N 590</w:t>
              </w:r>
            </w:hyperlink>
            <w:r>
              <w:rPr>
                <w:color w:val="392C69"/>
              </w:rPr>
              <w:t xml:space="preserve">, от 22.07.2016 </w:t>
            </w:r>
            <w:hyperlink r:id="rId7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26.06.2017 </w:t>
            </w:r>
            <w:hyperlink r:id="rId8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,</w:t>
            </w:r>
          </w:p>
          <w:p w:rsidR="00282154" w:rsidRDefault="002821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9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30.07.2021 </w:t>
            </w:r>
            <w:hyperlink r:id="rId10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 xml:space="preserve">, от 25.08.2021 </w:t>
            </w:r>
            <w:hyperlink r:id="rId11">
              <w:r>
                <w:rPr>
                  <w:color w:val="0000FF"/>
                </w:rPr>
                <w:t>N 543</w:t>
              </w:r>
            </w:hyperlink>
            <w:r>
              <w:rPr>
                <w:color w:val="392C69"/>
              </w:rPr>
              <w:t>,</w:t>
            </w:r>
          </w:p>
          <w:p w:rsidR="00282154" w:rsidRDefault="002821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11.07.2022 </w:t>
            </w:r>
            <w:hyperlink r:id="rId12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54" w:rsidRDefault="00282154">
            <w:pPr>
              <w:pStyle w:val="ConsPlusNormal"/>
            </w:pPr>
          </w:p>
        </w:tc>
      </w:tr>
    </w:tbl>
    <w:p w:rsidR="00282154" w:rsidRDefault="00282154">
      <w:pPr>
        <w:pStyle w:val="ConsPlusNormal"/>
        <w:jc w:val="center"/>
      </w:pPr>
    </w:p>
    <w:p w:rsidR="00282154" w:rsidRDefault="0028215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информации", </w:t>
      </w:r>
      <w:hyperlink r:id="rId14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17 мая 2007 года N 638 "Об использовании глобальной навигационной спутниковой системы ГЛОНАСС в интересах социально-экономического развития Российской Федерации" и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декабря 2012 года N 1367 "Об утверждении</w:t>
      </w:r>
      <w:proofErr w:type="gramEnd"/>
      <w:r>
        <w:t xml:space="preserve"> Правил предоставления и распределения в 2013-2014 годах субсидий из федерального бюджета бюджетам субъектов Российской Федерации на информационно-навигационное обеспечение автомобильных маршрутов по транспортным коридорам "Север-Юг" и "Восток-Запад" Правительство Ленинградской области постановляет:</w:t>
      </w:r>
    </w:p>
    <w:p w:rsidR="00282154" w:rsidRDefault="00282154">
      <w:pPr>
        <w:pStyle w:val="ConsPlusNormal"/>
        <w:ind w:firstLine="540"/>
        <w:jc w:val="both"/>
      </w:pPr>
    </w:p>
    <w:p w:rsidR="00282154" w:rsidRDefault="0028215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9">
        <w:r>
          <w:rPr>
            <w:color w:val="0000FF"/>
          </w:rPr>
          <w:t>Положение</w:t>
        </w:r>
      </w:hyperlink>
      <w:r>
        <w:t xml:space="preserve"> о региональной информационно-навигационной системе Ленинградской области.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2. Определить Комитет по дорожному хозяйству Ленинградской области ответственным органом исполнительной власти Ленинградской области за организацию и осуществление мероприятий по созданию, модернизации и эксплуатации региональной информационно-навигационной системы Ленинградской области.</w:t>
      </w:r>
    </w:p>
    <w:p w:rsidR="00282154" w:rsidRDefault="00282154">
      <w:pPr>
        <w:pStyle w:val="ConsPlusNormal"/>
        <w:jc w:val="both"/>
      </w:pPr>
      <w:r>
        <w:t xml:space="preserve">(п. 2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30.07.2021 N 492)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3. Определить оператором региональной информационно-навигационной системы Ленинградской област</w:t>
      </w:r>
      <w:proofErr w:type="gramStart"/>
      <w:r>
        <w:t>и ООО</w:t>
      </w:r>
      <w:proofErr w:type="gramEnd"/>
      <w:r>
        <w:t xml:space="preserve"> "Региональный навигационно-информационный центр по Ленинградской области".</w:t>
      </w:r>
    </w:p>
    <w:p w:rsidR="00282154" w:rsidRDefault="002821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30.07.2021 N 492)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282154" w:rsidRDefault="002821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30.07.2021 N 492)</w:t>
      </w:r>
    </w:p>
    <w:p w:rsidR="00282154" w:rsidRDefault="00282154">
      <w:pPr>
        <w:pStyle w:val="ConsPlusNormal"/>
        <w:ind w:firstLine="540"/>
        <w:jc w:val="both"/>
      </w:pPr>
    </w:p>
    <w:p w:rsidR="00282154" w:rsidRDefault="00282154">
      <w:pPr>
        <w:pStyle w:val="ConsPlusNormal"/>
        <w:jc w:val="right"/>
      </w:pPr>
      <w:r>
        <w:t>Первый вице-губернатор</w:t>
      </w:r>
    </w:p>
    <w:p w:rsidR="00282154" w:rsidRDefault="00282154">
      <w:pPr>
        <w:pStyle w:val="ConsPlusNormal"/>
        <w:jc w:val="right"/>
      </w:pPr>
      <w:r>
        <w:t>Ленинградской области</w:t>
      </w:r>
    </w:p>
    <w:p w:rsidR="00282154" w:rsidRDefault="00282154">
      <w:pPr>
        <w:pStyle w:val="ConsPlusNormal"/>
        <w:jc w:val="right"/>
      </w:pPr>
      <w:r>
        <w:t>К.Патраев</w:t>
      </w:r>
    </w:p>
    <w:p w:rsidR="00282154" w:rsidRDefault="00282154">
      <w:pPr>
        <w:pStyle w:val="ConsPlusNormal"/>
        <w:ind w:firstLine="540"/>
        <w:jc w:val="both"/>
      </w:pPr>
    </w:p>
    <w:p w:rsidR="00282154" w:rsidRDefault="00282154">
      <w:pPr>
        <w:pStyle w:val="ConsPlusNormal"/>
        <w:ind w:firstLine="540"/>
        <w:jc w:val="both"/>
      </w:pPr>
    </w:p>
    <w:p w:rsidR="00282154" w:rsidRDefault="00282154">
      <w:pPr>
        <w:pStyle w:val="ConsPlusNormal"/>
      </w:pPr>
    </w:p>
    <w:p w:rsidR="00282154" w:rsidRDefault="00282154">
      <w:pPr>
        <w:pStyle w:val="ConsPlusNormal"/>
      </w:pPr>
    </w:p>
    <w:p w:rsidR="00282154" w:rsidRDefault="00282154">
      <w:pPr>
        <w:pStyle w:val="ConsPlusNormal"/>
      </w:pPr>
    </w:p>
    <w:p w:rsidR="00282154" w:rsidRDefault="00282154">
      <w:pPr>
        <w:pStyle w:val="ConsPlusNormal"/>
        <w:jc w:val="right"/>
        <w:outlineLvl w:val="0"/>
      </w:pPr>
      <w:r>
        <w:lastRenderedPageBreak/>
        <w:t>УТВЕРЖДЕНО</w:t>
      </w:r>
    </w:p>
    <w:p w:rsidR="00282154" w:rsidRDefault="00282154">
      <w:pPr>
        <w:pStyle w:val="ConsPlusNormal"/>
        <w:jc w:val="right"/>
      </w:pPr>
      <w:r>
        <w:t>постановлением Правительства</w:t>
      </w:r>
    </w:p>
    <w:p w:rsidR="00282154" w:rsidRDefault="00282154">
      <w:pPr>
        <w:pStyle w:val="ConsPlusNormal"/>
        <w:jc w:val="right"/>
      </w:pPr>
      <w:r>
        <w:t>Ленинградской области</w:t>
      </w:r>
    </w:p>
    <w:p w:rsidR="00282154" w:rsidRDefault="00282154">
      <w:pPr>
        <w:pStyle w:val="ConsPlusNormal"/>
        <w:jc w:val="right"/>
      </w:pPr>
      <w:r>
        <w:t>от 04.10.2013 N 328</w:t>
      </w:r>
    </w:p>
    <w:p w:rsidR="00282154" w:rsidRDefault="00282154">
      <w:pPr>
        <w:pStyle w:val="ConsPlusNormal"/>
        <w:jc w:val="right"/>
      </w:pPr>
      <w:r>
        <w:t>(приложение)</w:t>
      </w:r>
    </w:p>
    <w:p w:rsidR="00282154" w:rsidRDefault="00282154">
      <w:pPr>
        <w:pStyle w:val="ConsPlusNormal"/>
        <w:ind w:firstLine="540"/>
        <w:jc w:val="both"/>
      </w:pPr>
    </w:p>
    <w:p w:rsidR="00282154" w:rsidRDefault="00282154">
      <w:pPr>
        <w:pStyle w:val="ConsPlusTitle"/>
        <w:jc w:val="center"/>
      </w:pPr>
      <w:bookmarkStart w:id="0" w:name="P39"/>
      <w:bookmarkEnd w:id="0"/>
      <w:r>
        <w:t>ПОЛОЖЕНИЕ</w:t>
      </w:r>
    </w:p>
    <w:p w:rsidR="00282154" w:rsidRDefault="00282154">
      <w:pPr>
        <w:pStyle w:val="ConsPlusTitle"/>
        <w:jc w:val="center"/>
      </w:pPr>
      <w:r>
        <w:t>О РЕГИОНАЛЬНОЙ ИНФОРМАЦИОННО-НАВИГАЦИОННОЙ СИСТЕМЕ</w:t>
      </w:r>
    </w:p>
    <w:p w:rsidR="00282154" w:rsidRDefault="00282154">
      <w:pPr>
        <w:pStyle w:val="ConsPlusTitle"/>
        <w:jc w:val="center"/>
      </w:pPr>
      <w:r>
        <w:t>ЛЕНИНГРАДСКОЙ ОБЛАСТИ</w:t>
      </w:r>
    </w:p>
    <w:p w:rsidR="00282154" w:rsidRDefault="0028215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21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54" w:rsidRDefault="002821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54" w:rsidRDefault="002821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2154" w:rsidRDefault="002821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2154" w:rsidRDefault="002821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282154" w:rsidRDefault="002821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26.06.2017 </w:t>
            </w:r>
            <w:hyperlink r:id="rId19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 xml:space="preserve">, от 30.07.2021 </w:t>
            </w:r>
            <w:hyperlink r:id="rId20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 xml:space="preserve">, от 25.08.2021 </w:t>
            </w:r>
            <w:hyperlink r:id="rId21">
              <w:r>
                <w:rPr>
                  <w:color w:val="0000FF"/>
                </w:rPr>
                <w:t>N 543</w:t>
              </w:r>
            </w:hyperlink>
            <w:r>
              <w:rPr>
                <w:color w:val="392C69"/>
              </w:rPr>
              <w:t>,</w:t>
            </w:r>
          </w:p>
          <w:p w:rsidR="00282154" w:rsidRDefault="002821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11.07.2022 </w:t>
            </w:r>
            <w:hyperlink r:id="rId22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154" w:rsidRDefault="00282154">
            <w:pPr>
              <w:pStyle w:val="ConsPlusNormal"/>
            </w:pPr>
          </w:p>
        </w:tc>
      </w:tr>
    </w:tbl>
    <w:p w:rsidR="00282154" w:rsidRDefault="00282154">
      <w:pPr>
        <w:pStyle w:val="ConsPlusNormal"/>
        <w:ind w:firstLine="540"/>
        <w:jc w:val="both"/>
      </w:pPr>
    </w:p>
    <w:p w:rsidR="00282154" w:rsidRDefault="00282154">
      <w:pPr>
        <w:pStyle w:val="ConsPlusNormal"/>
        <w:ind w:firstLine="540"/>
        <w:jc w:val="both"/>
      </w:pPr>
      <w:r>
        <w:t>1. Настоящее Положение определяет цели, задачи, структуру, состав, а также порядок функционирования региональной информационно-навигационной системы Ленинградской области (далее - РИНС Ленинградской области).</w:t>
      </w:r>
    </w:p>
    <w:p w:rsidR="00282154" w:rsidRDefault="0028215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11.07.2022 N 476)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РИНС Ленинградской области представляет собой государственную информационную систему Ленинградской области с распределенной архитектурой, предназначенную для информационно-навигационного обеспечения деятельности автомобильного транспорта и самоходных машин на территории Ленинградской области с использованием технологий ГЛОНАСС или ГЛОНАСС/GPS, в том числе для информационно-навигационного обеспечения автомобильных маршрутов по транспортным коридорам "Север-Юг" и "Восток-Запад", проходящим по территории Ленинградской области.</w:t>
      </w:r>
      <w:proofErr w:type="gramEnd"/>
    </w:p>
    <w:p w:rsidR="00282154" w:rsidRDefault="00282154">
      <w:pPr>
        <w:pStyle w:val="ConsPlusNormal"/>
        <w:spacing w:before="220"/>
        <w:ind w:firstLine="540"/>
        <w:jc w:val="both"/>
      </w:pPr>
      <w:r>
        <w:t>3. РИНС Ленинградской области создается в целях: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повышения эффективности управления движением автомобильного транспорта и самоходных машин на территории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повышения уровня безопасности перевозок на территории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повышения эффективности реализации контрольно-надзорных полномочий в транспортном комплексе на территории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широкомасштабного внедрения технологий спутниковой навигации ГЛОНАСС на территории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создания единого навигационно-информационного пространства на территории Ленинградской области.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4. Основными задачами РИНС Ленинградской области являются: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осуществление мониторинга автомобильных транспортных средств и самоходных машин, подключенных к РИНС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взаимодействие с системой обеспечения вызова экстренных оперативных служб по единому номеру "112" на территории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обеспечение информационного взаимодействия с существующими и вновь создаваемыми информационно-навигационными системами на территории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lastRenderedPageBreak/>
        <w:t>обеспечение взаимодействия с автоматизированным центром контроля и надзора Федеральной службы по надзору в сфере транспорта;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расширение спектра услуг в области навигационно-информационных технологий и повышение их качества для различных категорий потребителей на территории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обеспечение применения унифицированных подходов и решений в сфере внедрения и использования технологий спутниковой навигации ГЛОНАСС, в том числе при создании систем мониторинга и управления автомобильным транспортом и самоходными машинами на территории Ленинградской области.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5. Основными функциями РИНС Ленинградской области являются: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обеспечение подключения и регистрации аппаратуры спутниковой навигации ГЛОНАСС или ГЛОНАСС/GPS (бортового навигационно-связного оборудования);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получение мониторинговой информации от подключенного бортового навигационно-связного оборудования;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передача мониторинговой информации в иные информационно-навигационные системы и аппаратно-программные комплексы, осуществляющие мониторинг автомобильных транспортных средств и самоходных машин, в том числе в автоматизированные центры контроля и надзора Федеральной службы по надзору в сфере транспорта;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получение мониторинговой информации от иных информационно-навигационных и аппаратно-программных комплексов, осуществляющих мониторинг автомобильных транспортных средств и самоходных машин;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хранение и обработка мониторинговой информации, поступающей от подключенного бортового навигационно-связного оборудования;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передача в соответствии с регламентами взаимодействия в систему обеспечения вызова экстренных оперативных служб по единому номеру "112" на территории Ленинградской области мониторинговой информации, связанной с реагированием на происшествия и чрезвычайные ситуации.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6. РИНС Ленинградской области имеет модульную структуру, в состав которой входят следующие информационные системы (подсистемы):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а) обязательные информационные системы (подсистемы):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единый региональный навигационно-информационный центр Ленинградской области, включающий: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единую платформу навигационных приложений,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систему обеспечения информационной безопасности,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 xml:space="preserve">подсистему информационного </w:t>
      </w:r>
      <w:proofErr w:type="gramStart"/>
      <w:r>
        <w:t>обеспечения деятельности органов государственной власти Ленинградской области</w:t>
      </w:r>
      <w:proofErr w:type="gramEnd"/>
      <w:r>
        <w:t>,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средства, обеспечивающие взаимодействие с внешними системами и подсистемами;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подсистема мониторинга и управления пассажирскими перевозками на территории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lastRenderedPageBreak/>
        <w:t>подсистема мониторинга и управления школьными автобусами на территории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подсистема навигационно-информационной автоматизированной системы обмена информацией, обработки вызовов и управления с использованием аппаратуры спутниковой навигации ГЛОНАСС или ГЛОНАСС/GPS транспортными средствами территориального центра медицины катастроф, скорой и неотложной медицинской помощи на территории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подсистема мониторинга перевозок специальных, опасных, крупногабаритных и тяжеловесных грузов автомобильным транспортом на территории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подсистема мониторинга автомобильных транспортных средств организаций жилищно-коммунального хозяйства, включая снегоуборочные машины, мусоровозы и др., на территории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б) дополнительные подсистемы: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подсистема высокоточного позиционирования объектов транспортного комплекса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подсистема мониторинга и управления дорожной техникой на территории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подсистема мониторинга и управления транспортными средствами органов государственной власти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подсистема мониторинга автомобильных транспортных средств, используемых для перевозки лесоматериалов на территории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подсистема мониторинга автомобильных транспортных средств и самоходных машин, используемых для нужд сельского хозяйства на территории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подсистема информационного обеспечения потребителей услуг транспортного комплекса (в том числе перевозок пассажиров и грузов автомобильным транспортом) в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подсистема управления пространственными данными РИНС Ленинградской области.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Требования к функциям, выполняемым элементами (подсистемами) РИНС Ленинградской области, устанавливаются в техническом задании на разработку элементов (подсистем) в соответствии с нормативными правовыми актами Российской Федерации и нормативными правовыми актами Ленинградской области, требованиями национальных стандартов Российской Федерации в области систем мониторинга и диспетчерского управления автомобильным транспортом и самоходными машинами, а также межгосударственных стандартов в области информационных технологий и автоматизированных систем.</w:t>
      </w:r>
      <w:proofErr w:type="gramEnd"/>
    </w:p>
    <w:p w:rsidR="00282154" w:rsidRDefault="00282154">
      <w:pPr>
        <w:pStyle w:val="ConsPlusNormal"/>
        <w:spacing w:before="220"/>
        <w:ind w:firstLine="540"/>
        <w:jc w:val="both"/>
      </w:pPr>
      <w:r>
        <w:t>8. РИНС Ленинградской области функционирует в непрерывном круглосуточном режиме работы и предусматривает возможность перспективного функционального развития и модернизации.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9. Участниками РИНС Ленинградской области являются: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обладатель информации, содержащейся в РИНС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ответственный орган - Комитет по дорожному хозяйству Ленинградской области;</w:t>
      </w:r>
    </w:p>
    <w:p w:rsidR="00282154" w:rsidRDefault="00282154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30.07.2021 N 492)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lastRenderedPageBreak/>
        <w:t>оператор РИНС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пользователи РИНС Ленинградской области.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10. Обладателем информации, содержащейся в РИНС Ленинградской области, является Ленинградская область.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11. Ответственный орган:</w:t>
      </w:r>
    </w:p>
    <w:p w:rsidR="00282154" w:rsidRDefault="00282154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30.07.2021 N 492)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осуществляет от имени Ленинградской области правомочия обладателя информации, содержащейся в РИНС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осуществляет мероприятия по созданию обязательных информационных систем (подсистем) РИНС Ленинградской области за счет средств областного бюджета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организует осуществление мероприятий по созданию дополнительных подсистем РИНС Ленинградской области, а также по созданию и приобретению аппаратного и лицензионного программного обеспечения единого регионального навигационно-информационного центра РИНС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осуществляет взаимодействие: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с оператором РИНС Ленинградской области на основании заключаемого с ним соглашения,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с федеральным органом исполнительной власти в области транспорта, осуществляющим функции по выработке государственной политики и нормативно-правовому регулированию в сфере обеспечения транспортной безопасности, по вопросам получения субсидий из федерального бюджета на информационно-навигационное обеспечение автомобильных маршрутов по транспортным коридорам "Север-Юг" и "Восток-Запад" и представления отчетности по использованию указанных субсидий,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с федеральным органом исполнительной власти, осуществляющим функции по контролю (надзору) в сфере обеспечения транспортной безопасности, по вопросам обеспечения информационного взаимодействия с автоматизированными центрами контроля и надзора.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 xml:space="preserve">12. Оператором РИНС Ленинградской области является хозяйственное общество, доля организации (частного инвестора), осуществляющей инвестиции в реализацию мероприятий по информационно-навигационному обеспечению деятельности автомобильных маршрутов на территории Ленинградской области, в уставном </w:t>
      </w:r>
      <w:proofErr w:type="gramStart"/>
      <w:r>
        <w:t>капитале</w:t>
      </w:r>
      <w:proofErr w:type="gramEnd"/>
      <w:r>
        <w:t xml:space="preserve"> которого составляет 50 и более процентов.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Оператор РИНС Ленинградской области: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осуществляет мероприятия по развитию РИНС Ленинградской области за счет собственных средств;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 xml:space="preserve">оказывает (выполняет) на возмездной основе по заключенным контрактам и договорам, за исключением случаев, установленных </w:t>
      </w:r>
      <w:hyperlink w:anchor="P136">
        <w:r>
          <w:rPr>
            <w:color w:val="0000FF"/>
          </w:rPr>
          <w:t>пунктом 14</w:t>
        </w:r>
      </w:hyperlink>
      <w:r>
        <w:t xml:space="preserve"> настоящего Положения:</w:t>
      </w:r>
    </w:p>
    <w:p w:rsidR="00282154" w:rsidRDefault="00282154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25.08.2021 N 543)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услуги по информационно-навигационному обеспечению пользователей РИНС Ленинградской области,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услуги по организации межсерверного (межсистемного) обмена мониторинговой информацией с иными операторами, осуществляющими мониторинг транспортных средств и самоходных машин,</w:t>
      </w:r>
    </w:p>
    <w:p w:rsidR="00282154" w:rsidRDefault="00282154">
      <w:pPr>
        <w:pStyle w:val="ConsPlusNormal"/>
        <w:jc w:val="both"/>
      </w:pPr>
      <w:r>
        <w:lastRenderedPageBreak/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30.07.2021 N 492)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работы по тестированию и установке бортового навигационно-связного оборудования на транспортных средствах и самоходных машинах пользователей РИНС Ленинградской области,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работы по установке и настройке рабочих мест пользователей информационных систем (подсистем) РИНС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взаимодействует с ответственным органом по вопросам создания, модернизации и эксплуатации РИНС Ленинградской области на основании заключаемого соглашения;</w:t>
      </w:r>
    </w:p>
    <w:p w:rsidR="00282154" w:rsidRDefault="00282154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30.07.2021 N 492)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обеспечивает бесперебойное функционирование РИНС Ленинградской области и осуществляет ее эксплуатацию;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 xml:space="preserve">предотвращает несанкционированный доступ к информационным ресурсам </w:t>
      </w:r>
      <w:proofErr w:type="gramStart"/>
      <w:r>
        <w:t>и(</w:t>
      </w:r>
      <w:proofErr w:type="gramEnd"/>
      <w:r>
        <w:t>или) передачу информации, содержащейся в РИНС Ленинградской области, лицам, не имеющим права доступа к указанной информации;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обеспечивает защиту информации в РИНС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оказывает техническую поддержку пользователям РИНС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proofErr w:type="gramStart"/>
      <w:r>
        <w:t>организует на основе заключаемых соглашений и на безвозмездной основе передачу мониторинговой информации в составе и объеме, установленных нормативными правовыми актами Российской Федерации и нормативными правовыми актами Ленинградской области, в федеральные органы исполнительной власти, в органы государственной власти Ленинградской области и в систему обеспечения вызова экстренных оперативных служб по единому номеру "112" на территории Ленинградской области;</w:t>
      </w:r>
      <w:proofErr w:type="gramEnd"/>
    </w:p>
    <w:p w:rsidR="00282154" w:rsidRDefault="00282154">
      <w:pPr>
        <w:pStyle w:val="ConsPlusNormal"/>
        <w:spacing w:before="220"/>
        <w:ind w:firstLine="540"/>
        <w:jc w:val="both"/>
      </w:pPr>
      <w:r>
        <w:t>содействует широкомасштабному внедрению технологий спутниковой навигации ГЛОНАСС на территории Ленинградской области.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13. Пользователями РИНС Ленинградской области могут являться: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федеральные органы исполнительной власти и подведомственные им учреждения и предприятия;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органы государственной власти Ленинградской области и подведомственные им учреждения и предприятия;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образований Ленинградской области и подведомственные им учреждения и предприятия;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экстренные оперативные службы;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лица, оказывающие услуги и выполняющие работы с использованием транспортных средств и самоходных машин (юридические лица, индивидуальные предприниматели).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Пользователи РИНС Ленинградской области: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обеспечивают передачу в РИНС Ленинградской области актуальной и достоверной информации;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поддерживают работоспособность собственных программных и аппаратных средств, взаимодействующих с РИНС Ленинградской области;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lastRenderedPageBreak/>
        <w:t>обеспечивают соблюдение установленного действующим законодательством ограничения доступа к отдельным видам информации, получаемой и передаваемой с использованием РИНС Ленинградской области.</w:t>
      </w:r>
    </w:p>
    <w:p w:rsidR="00282154" w:rsidRDefault="00282154">
      <w:pPr>
        <w:pStyle w:val="ConsPlusNormal"/>
        <w:spacing w:before="220"/>
        <w:ind w:firstLine="540"/>
        <w:jc w:val="both"/>
      </w:pPr>
      <w:bookmarkStart w:id="1" w:name="P136"/>
      <w:bookmarkEnd w:id="1"/>
      <w:r>
        <w:t xml:space="preserve">14. Подключение к РИНС Ленинградской области лиц, осуществляющих транспортирование строительных </w:t>
      </w:r>
      <w:proofErr w:type="gramStart"/>
      <w:r>
        <w:t>и(</w:t>
      </w:r>
      <w:proofErr w:type="gramEnd"/>
      <w:r>
        <w:t>или) твердых коммунальных отходов на территории Ленинградской области, производится посредством заключения контракта и(или) договора на оказание информационно-навигационных услуг для мониторинга транспортных средств, используемых для транспортирования твердых коммунальных и(или) строительных отходов, с оператором РИНС Ленинградской области.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 xml:space="preserve">Оператор РИНС Ленинградской области заключает контракт </w:t>
      </w:r>
      <w:proofErr w:type="gramStart"/>
      <w:r>
        <w:t>и(</w:t>
      </w:r>
      <w:proofErr w:type="gramEnd"/>
      <w:r>
        <w:t>или) договор на оказание информационно-навигационных услуг в течение пяти рабочих дней с даты обращения к нему заинтересованных лиц.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 xml:space="preserve">Оператор РИНС Ленинградской области на безвозмездной основе оказывает (выполняет) по контрактам </w:t>
      </w:r>
      <w:proofErr w:type="gramStart"/>
      <w:r>
        <w:t>и(</w:t>
      </w:r>
      <w:proofErr w:type="gramEnd"/>
      <w:r>
        <w:t>или) договорам, заключенным с лицами, осуществляющими транспортирование строительных и(или) твердых коммунальных отходов на территории Ленинградской области, либо с привлеченными ими третьими лицами: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 xml:space="preserve">услуги по приему мониторинговой информации с бортового навигационно-связного оборудования, расположенного на транспортных средствах, используемых для транспортирования строительных </w:t>
      </w:r>
      <w:proofErr w:type="gramStart"/>
      <w:r>
        <w:t>и(</w:t>
      </w:r>
      <w:proofErr w:type="gramEnd"/>
      <w:r>
        <w:t>или) твердых коммунальных отходов;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услуги по хранению и передаче в Комитет государственного экологического надзора Ленинградской области мониторинговой информации;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услуги по информационно-навигационному обеспечению пользователей РИНС Ленинградской области, указанных в настоящем пункте Положения;</w:t>
      </w:r>
    </w:p>
    <w:p w:rsidR="00282154" w:rsidRDefault="00282154">
      <w:pPr>
        <w:pStyle w:val="ConsPlusNormal"/>
        <w:spacing w:before="220"/>
        <w:ind w:firstLine="540"/>
        <w:jc w:val="both"/>
      </w:pPr>
      <w:proofErr w:type="gramStart"/>
      <w:r>
        <w:t>услуги по организации межсерверного (межсистемного) обмена мониторинговой информацией с иными операторами, осуществляющими мониторинг транспортных средств и самоходных машин, при этом оператор РИНС Ленинградской области не вправе отказаться от заключения таких контракта и договора при условии выполнения со стороны иного оператора требований к межсерверному (межсистемному) обмену, устанавливаемых уполномоченным органом нормативным правовым актом уполномоченного органа;</w:t>
      </w:r>
      <w:proofErr w:type="gramEnd"/>
    </w:p>
    <w:p w:rsidR="00282154" w:rsidRDefault="00282154">
      <w:pPr>
        <w:pStyle w:val="ConsPlusNormal"/>
        <w:spacing w:before="220"/>
        <w:ind w:firstLine="540"/>
        <w:jc w:val="both"/>
      </w:pPr>
      <w:r>
        <w:t>взаимодействует с уполномоченным органом по вопросам создания, функционирования и развития РИНС Ленинградской области на основании заключаемого соглашения;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обеспечивает бесперебойное функционирование РИНС Ленинградской области и осуществляет ее эксплуатацию;</w:t>
      </w:r>
    </w:p>
    <w:p w:rsidR="00282154" w:rsidRDefault="00282154">
      <w:pPr>
        <w:pStyle w:val="ConsPlusNormal"/>
        <w:spacing w:before="220"/>
        <w:ind w:firstLine="540"/>
        <w:jc w:val="both"/>
      </w:pPr>
      <w:r>
        <w:t>содействует широкомасштабному внедрению технологий спутниковой навигации ГЛОНАСС на территории Ленинградской области.</w:t>
      </w:r>
    </w:p>
    <w:p w:rsidR="00282154" w:rsidRDefault="00282154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25.08.2021 N 543)</w:t>
      </w:r>
    </w:p>
    <w:p w:rsidR="00282154" w:rsidRDefault="00282154">
      <w:pPr>
        <w:pStyle w:val="ConsPlusNormal"/>
      </w:pPr>
    </w:p>
    <w:p w:rsidR="00282154" w:rsidRDefault="00282154">
      <w:pPr>
        <w:pStyle w:val="ConsPlusNormal"/>
      </w:pPr>
    </w:p>
    <w:p w:rsidR="00282154" w:rsidRDefault="002821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5BB4" w:rsidRDefault="003E5BB4">
      <w:bookmarkStart w:id="2" w:name="_GoBack"/>
      <w:bookmarkEnd w:id="2"/>
    </w:p>
    <w:sectPr w:rsidR="003E5BB4" w:rsidSect="00BF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54"/>
    <w:rsid w:val="00282154"/>
    <w:rsid w:val="003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1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21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21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1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21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21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4B6DA487C84B8318BB91BF3F527B2F505C183523A5A90E1F29A59830189E21D42E6CB2A7213398232DA614B3F4E4E3243A1B1E733FA6Co8B7M" TargetMode="External"/><Relationship Id="rId13" Type="http://schemas.openxmlformats.org/officeDocument/2006/relationships/hyperlink" Target="consultantplus://offline/ref=CF94B6DA487C84B8318BA60AE6F527B2F00EC08D563E5A90E1F29A59830189E21D42E6CB2A7212388E32DA614B3F4E4E3243A1B1E733FA6Co8B7M" TargetMode="External"/><Relationship Id="rId18" Type="http://schemas.openxmlformats.org/officeDocument/2006/relationships/hyperlink" Target="consultantplus://offline/ref=CF94B6DA487C84B8318BB91BF3F527B2F609C28D55355A90E1F29A59830189E21D42E6CB2A7213388632DA614B3F4E4E3243A1B1E733FA6Co8B7M" TargetMode="External"/><Relationship Id="rId26" Type="http://schemas.openxmlformats.org/officeDocument/2006/relationships/hyperlink" Target="consultantplus://offline/ref=CF94B6DA487C84B8318BB91BF3F527B2F609C38E573A5A90E1F29A59830189E21D42E6CB2A7213388532DA614B3F4E4E3243A1B1E733FA6Co8B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94B6DA487C84B8318BB91BF3F527B2F609C38E573A5A90E1F29A59830189E21D42E6CB2A7213388632DA614B3F4E4E3243A1B1E733FA6Co8B7M" TargetMode="External"/><Relationship Id="rId7" Type="http://schemas.openxmlformats.org/officeDocument/2006/relationships/hyperlink" Target="consultantplus://offline/ref=CF94B6DA487C84B8318BB91BF3F527B2F50AC38D563A5A90E1F29A59830189E21D42E6CB2A7213388632DA614B3F4E4E3243A1B1E733FA6Co8B7M" TargetMode="External"/><Relationship Id="rId12" Type="http://schemas.openxmlformats.org/officeDocument/2006/relationships/hyperlink" Target="consultantplus://offline/ref=CF94B6DA487C84B8318BB91BF3F527B2F608CE8258395A90E1F29A59830189E21D42E6CB2A7213398232DA614B3F4E4E3243A1B1E733FA6Co8B7M" TargetMode="External"/><Relationship Id="rId17" Type="http://schemas.openxmlformats.org/officeDocument/2006/relationships/hyperlink" Target="consultantplus://offline/ref=CF94B6DA487C84B8318BB91BF3F527B2F609C28D55355A90E1F29A59830189E21D42E6CB2A7213388732DA614B3F4E4E3243A1B1E733FA6Co8B7M" TargetMode="External"/><Relationship Id="rId25" Type="http://schemas.openxmlformats.org/officeDocument/2006/relationships/hyperlink" Target="consultantplus://offline/ref=CF94B6DA487C84B8318BB91BF3F527B2F609C28D55355A90E1F29A59830189E21D42E6CB2A7213388232DA614B3F4E4E3243A1B1E733FA6Co8B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94B6DA487C84B8318BB91BF3F527B2F609C28D55355A90E1F29A59830189E21D42E6CB2A7213398F32DA614B3F4E4E3243A1B1E733FA6Co8B7M" TargetMode="External"/><Relationship Id="rId20" Type="http://schemas.openxmlformats.org/officeDocument/2006/relationships/hyperlink" Target="consultantplus://offline/ref=CF94B6DA487C84B8318BB91BF3F527B2F609C28D55355A90E1F29A59830189E21D42E6CB2A7213388532DA614B3F4E4E3243A1B1E733FA6Co8B7M" TargetMode="External"/><Relationship Id="rId29" Type="http://schemas.openxmlformats.org/officeDocument/2006/relationships/hyperlink" Target="consultantplus://offline/ref=CF94B6DA487C84B8318BB91BF3F527B2F609C38E573A5A90E1F29A59830189E21D42E6CB2A7213388432DA614B3F4E4E3243A1B1E733FA6Co8B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94B6DA487C84B8318BB91BF3F527B2F508C38F59385A90E1F29A59830189E21D42E6CB2A7213398232DA614B3F4E4E3243A1B1E733FA6Co8B7M" TargetMode="External"/><Relationship Id="rId11" Type="http://schemas.openxmlformats.org/officeDocument/2006/relationships/hyperlink" Target="consultantplus://offline/ref=CF94B6DA487C84B8318BB91BF3F527B2F609C38E573A5A90E1F29A59830189E21D42E6CB2A7213388632DA614B3F4E4E3243A1B1E733FA6Co8B7M" TargetMode="External"/><Relationship Id="rId24" Type="http://schemas.openxmlformats.org/officeDocument/2006/relationships/hyperlink" Target="consultantplus://offline/ref=CF94B6DA487C84B8318BB91BF3F527B2F609C28D55355A90E1F29A59830189E21D42E6CB2A7213388432DA614B3F4E4E3243A1B1E733FA6Co8B7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F94B6DA487C84B8318BA60AE6F527B2F504C78254385A90E1F29A59830189E21D42E6CB2A7213398F32DA614B3F4E4E3243A1B1E733FA6Co8B7M" TargetMode="External"/><Relationship Id="rId23" Type="http://schemas.openxmlformats.org/officeDocument/2006/relationships/hyperlink" Target="consultantplus://offline/ref=CF94B6DA487C84B8318BB91BF3F527B2F608CE8258395A90E1F29A59830189E21D42E6CB2A7213398232DA614B3F4E4E3243A1B1E733FA6Co8B7M" TargetMode="External"/><Relationship Id="rId28" Type="http://schemas.openxmlformats.org/officeDocument/2006/relationships/hyperlink" Target="consultantplus://offline/ref=CF94B6DA487C84B8318BB91BF3F527B2F609C28D55355A90E1F29A59830189E21D42E6CB2A7213388E32DA614B3F4E4E3243A1B1E733FA6Co8B7M" TargetMode="External"/><Relationship Id="rId10" Type="http://schemas.openxmlformats.org/officeDocument/2006/relationships/hyperlink" Target="consultantplus://offline/ref=CF94B6DA487C84B8318BB91BF3F527B2F609C28D55355A90E1F29A59830189E21D42E6CB2A7213398032DA614B3F4E4E3243A1B1E733FA6Co8B7M" TargetMode="External"/><Relationship Id="rId19" Type="http://schemas.openxmlformats.org/officeDocument/2006/relationships/hyperlink" Target="consultantplus://offline/ref=CF94B6DA487C84B8318BB91BF3F527B2F505C183523A5A90E1F29A59830189E21D42E6CB2A7213398F32DA614B3F4E4E3243A1B1E733FA6Co8B7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94B6DA487C84B8318BB91BF3F527B2F60BC58F563A5A90E1F29A59830189E21D42E6CB2A7213388432DA614B3F4E4E3243A1B1E733FA6Co8B7M" TargetMode="External"/><Relationship Id="rId14" Type="http://schemas.openxmlformats.org/officeDocument/2006/relationships/hyperlink" Target="consultantplus://offline/ref=CF94B6DA487C84B8318BA60AE6F527B2F70FC48F54355A90E1F29A59830189E21D42E6CB2A7213388732DA614B3F4E4E3243A1B1E733FA6Co8B7M" TargetMode="External"/><Relationship Id="rId22" Type="http://schemas.openxmlformats.org/officeDocument/2006/relationships/hyperlink" Target="consultantplus://offline/ref=CF94B6DA487C84B8318BB91BF3F527B2F608CE8258395A90E1F29A59830189E21D42E6CB2A7213398232DA614B3F4E4E3243A1B1E733FA6Co8B7M" TargetMode="External"/><Relationship Id="rId27" Type="http://schemas.openxmlformats.org/officeDocument/2006/relationships/hyperlink" Target="consultantplus://offline/ref=CF94B6DA487C84B8318BB91BF3F527B2F609C28D55355A90E1F29A59830189E21D42E6CB2A7213388032DA614B3F4E4E3243A1B1E733FA6Co8B7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2023-01-11T12:01:00Z</dcterms:created>
  <dcterms:modified xsi:type="dcterms:W3CDTF">2023-01-11T12:01:00Z</dcterms:modified>
</cp:coreProperties>
</file>