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B" w:rsidRDefault="00543D6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43D6B" w:rsidRDefault="00543D6B">
      <w:pPr>
        <w:pStyle w:val="ConsPlusNormal"/>
        <w:jc w:val="both"/>
        <w:outlineLvl w:val="0"/>
      </w:pPr>
    </w:p>
    <w:p w:rsidR="00543D6B" w:rsidRDefault="00543D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3D6B" w:rsidRDefault="00543D6B">
      <w:pPr>
        <w:pStyle w:val="ConsPlusTitle"/>
        <w:jc w:val="center"/>
      </w:pPr>
    </w:p>
    <w:p w:rsidR="00543D6B" w:rsidRDefault="00543D6B">
      <w:pPr>
        <w:pStyle w:val="ConsPlusTitle"/>
        <w:jc w:val="center"/>
      </w:pPr>
      <w:r>
        <w:t>ПОСТАНОВЛЕНИЕ</w:t>
      </w:r>
    </w:p>
    <w:p w:rsidR="00543D6B" w:rsidRDefault="00543D6B">
      <w:pPr>
        <w:pStyle w:val="ConsPlusTitle"/>
        <w:jc w:val="center"/>
      </w:pPr>
      <w:r>
        <w:t>от 6 июля 2015 г. N 675</w:t>
      </w:r>
    </w:p>
    <w:p w:rsidR="00543D6B" w:rsidRDefault="00543D6B">
      <w:pPr>
        <w:pStyle w:val="ConsPlusTitle"/>
        <w:jc w:val="center"/>
      </w:pPr>
    </w:p>
    <w:p w:rsidR="00543D6B" w:rsidRDefault="00543D6B">
      <w:pPr>
        <w:pStyle w:val="ConsPlusTitle"/>
        <w:jc w:val="center"/>
      </w:pPr>
      <w:r>
        <w:t>О ПОРЯДКЕ</w:t>
      </w:r>
    </w:p>
    <w:p w:rsidR="00543D6B" w:rsidRDefault="00543D6B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ТРЕБОВАНИЙ,</w:t>
      </w:r>
    </w:p>
    <w:p w:rsidR="00543D6B" w:rsidRDefault="00543D6B">
      <w:pPr>
        <w:pStyle w:val="ConsPlusTitle"/>
        <w:jc w:val="center"/>
      </w:pPr>
      <w:r>
        <w:t>ПРЕДУСМОТРЕННЫХ ЧАСТЬЮ 2.1 СТАТЬИ 13</w:t>
      </w:r>
      <w:proofErr w:type="gramStart"/>
      <w:r>
        <w:t xml:space="preserve"> И</w:t>
      </w:r>
      <w:proofErr w:type="gramEnd"/>
      <w:r>
        <w:t xml:space="preserve"> ЧАСТЬЮ 6 СТАТЬИ 14</w:t>
      </w:r>
    </w:p>
    <w:p w:rsidR="00543D6B" w:rsidRDefault="00543D6B">
      <w:pPr>
        <w:pStyle w:val="ConsPlusTitle"/>
        <w:jc w:val="center"/>
      </w:pPr>
      <w:r>
        <w:t xml:space="preserve">ФЕДЕРАЛЬНОГО ЗАКОНА "ОБ ИНФОРМАЦИИ, </w:t>
      </w:r>
      <w:proofErr w:type="gramStart"/>
      <w:r>
        <w:t>ИНФОРМАЦИОННЫХ</w:t>
      </w:r>
      <w:proofErr w:type="gramEnd"/>
    </w:p>
    <w:p w:rsidR="00543D6B" w:rsidRDefault="00543D6B">
      <w:pPr>
        <w:pStyle w:val="ConsPlusTitle"/>
        <w:jc w:val="center"/>
      </w:pPr>
      <w:proofErr w:type="gramStart"/>
      <w:r>
        <w:t>ТЕХНОЛОГИЯХ</w:t>
      </w:r>
      <w:proofErr w:type="gramEnd"/>
      <w:r>
        <w:t xml:space="preserve"> И О ЗАЩИТЕ ИНФОРМАЦИИ"</w:t>
      </w:r>
    </w:p>
    <w:p w:rsidR="00543D6B" w:rsidRDefault="00543D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3D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D6B" w:rsidRDefault="00543D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D6B" w:rsidRDefault="00543D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D6B" w:rsidRDefault="00543D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D6B" w:rsidRDefault="00543D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14.11.2015 </w:t>
            </w:r>
            <w:hyperlink r:id="rId6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3D6B" w:rsidRDefault="00543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7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D6B" w:rsidRDefault="00543D6B">
            <w:pPr>
              <w:pStyle w:val="ConsPlusNormal"/>
            </w:pPr>
          </w:p>
        </w:tc>
      </w:tr>
    </w:tbl>
    <w:p w:rsidR="00543D6B" w:rsidRDefault="00543D6B">
      <w:pPr>
        <w:pStyle w:val="ConsPlusNormal"/>
        <w:jc w:val="center"/>
      </w:pPr>
    </w:p>
    <w:p w:rsidR="00543D6B" w:rsidRDefault="00543D6B">
      <w:pPr>
        <w:pStyle w:val="ConsPlusNormal"/>
        <w:ind w:firstLine="540"/>
        <w:jc w:val="both"/>
      </w:pPr>
      <w:r>
        <w:t xml:space="preserve">Во исполнение </w:t>
      </w:r>
      <w:hyperlink r:id="rId8">
        <w:r>
          <w:rPr>
            <w:color w:val="0000FF"/>
          </w:rPr>
          <w:t>части 7 статьи 13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43D6B" w:rsidRDefault="00543D6B">
      <w:pPr>
        <w:pStyle w:val="ConsPlusNormal"/>
        <w:spacing w:before="220"/>
        <w:ind w:firstLine="540"/>
        <w:jc w:val="both"/>
      </w:pPr>
      <w:hyperlink w:anchor="P35">
        <w:r>
          <w:rPr>
            <w:color w:val="0000FF"/>
          </w:rPr>
          <w:t>Правила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Федерации;</w:t>
      </w:r>
    </w:p>
    <w:p w:rsidR="00543D6B" w:rsidRDefault="00543D6B">
      <w:pPr>
        <w:pStyle w:val="ConsPlusNormal"/>
        <w:spacing w:before="220"/>
        <w:ind w:firstLine="540"/>
        <w:jc w:val="both"/>
      </w:pPr>
      <w:hyperlink w:anchor="P79">
        <w:r>
          <w:rPr>
            <w:color w:val="0000FF"/>
          </w:rPr>
          <w:t>Правила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соблюдением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информации.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Государственным органам, органам местного самоуправления, государственным и муниципальным унитарным предприятиям, государственным и муниципальным учреждениям не позднее 1 марта 2016 г. внести в реестр территориального размещения технических средств информационных систем, предусмотренный </w:t>
      </w:r>
      <w:hyperlink r:id="rId9">
        <w:r>
          <w:rPr>
            <w:color w:val="0000FF"/>
          </w:rPr>
          <w:t>Правилами</w:t>
        </w:r>
      </w:hyperlink>
      <w:r>
        <w:t xml:space="preserve"> осуществления контроля за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Федерации, утвержденными настоящим</w:t>
      </w:r>
      <w:proofErr w:type="gramEnd"/>
      <w:r>
        <w:t xml:space="preserve"> постановлением, сведения об используемых ими технических средствах информационных систем и обеспечивать в дальнейшем внесение и актуализацию этих сведений в соответствии с порядком, установленным Министерством цифрового развития, связи и массовых коммуникаций Российской Федерации.</w:t>
      </w:r>
    </w:p>
    <w:p w:rsidR="00543D6B" w:rsidRDefault="00543D6B"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10">
        <w:r>
          <w:rPr>
            <w:color w:val="0000FF"/>
          </w:rPr>
          <w:t>N 1235</w:t>
        </w:r>
      </w:hyperlink>
      <w:r>
        <w:t xml:space="preserve">, от 25.09.2018 </w:t>
      </w:r>
      <w:hyperlink r:id="rId11">
        <w:r>
          <w:rPr>
            <w:color w:val="0000FF"/>
          </w:rPr>
          <w:t>N 1138</w:t>
        </w:r>
      </w:hyperlink>
      <w:r>
        <w:t>)</w:t>
      </w: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right"/>
      </w:pPr>
      <w:r>
        <w:t>Председатель Правительства</w:t>
      </w:r>
    </w:p>
    <w:p w:rsidR="00543D6B" w:rsidRDefault="00543D6B">
      <w:pPr>
        <w:pStyle w:val="ConsPlusNormal"/>
        <w:jc w:val="right"/>
      </w:pPr>
      <w:r>
        <w:t>Российской Федерации</w:t>
      </w:r>
    </w:p>
    <w:p w:rsidR="00543D6B" w:rsidRDefault="00543D6B">
      <w:pPr>
        <w:pStyle w:val="ConsPlusNormal"/>
        <w:jc w:val="right"/>
      </w:pPr>
      <w:r>
        <w:t>Д.МЕДВЕДЕВ</w:t>
      </w: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right"/>
        <w:outlineLvl w:val="0"/>
      </w:pPr>
      <w:r>
        <w:t>Утверждены</w:t>
      </w:r>
    </w:p>
    <w:p w:rsidR="00543D6B" w:rsidRDefault="00543D6B">
      <w:pPr>
        <w:pStyle w:val="ConsPlusNormal"/>
        <w:jc w:val="right"/>
      </w:pPr>
      <w:r>
        <w:lastRenderedPageBreak/>
        <w:t>постановлением Правительства</w:t>
      </w:r>
    </w:p>
    <w:p w:rsidR="00543D6B" w:rsidRDefault="00543D6B">
      <w:pPr>
        <w:pStyle w:val="ConsPlusNormal"/>
        <w:jc w:val="right"/>
      </w:pPr>
      <w:r>
        <w:t>Российской Федерации</w:t>
      </w:r>
    </w:p>
    <w:p w:rsidR="00543D6B" w:rsidRDefault="00543D6B">
      <w:pPr>
        <w:pStyle w:val="ConsPlusNormal"/>
        <w:jc w:val="right"/>
      </w:pPr>
      <w:r>
        <w:t>от 6 июля 2015 г. N 675</w:t>
      </w: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Title"/>
        <w:jc w:val="center"/>
      </w:pPr>
      <w:bookmarkStart w:id="0" w:name="P35"/>
      <w:bookmarkEnd w:id="0"/>
      <w:r>
        <w:t>ПРАВИЛА</w:t>
      </w:r>
    </w:p>
    <w:p w:rsidR="00543D6B" w:rsidRDefault="00543D6B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РАЗМЕЩЕНИЕМ</w:t>
      </w:r>
    </w:p>
    <w:p w:rsidR="00543D6B" w:rsidRDefault="00543D6B">
      <w:pPr>
        <w:pStyle w:val="ConsPlusTitle"/>
        <w:jc w:val="center"/>
      </w:pPr>
      <w:r>
        <w:t>ТЕХНИЧЕСКИХ СРЕДСТВ ИНФОРМАЦИОННЫХ СИСТЕМ,</w:t>
      </w:r>
    </w:p>
    <w:p w:rsidR="00543D6B" w:rsidRDefault="00543D6B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ГОСУДАРСТВЕННЫМИ ОРГАНАМИ, ОРГАНАМИ МЕСТНОГО</w:t>
      </w:r>
    </w:p>
    <w:p w:rsidR="00543D6B" w:rsidRDefault="00543D6B">
      <w:pPr>
        <w:pStyle w:val="ConsPlusTitle"/>
        <w:jc w:val="center"/>
      </w:pPr>
      <w:r>
        <w:t xml:space="preserve">САМОУПРАВЛЕНИЯ, </w:t>
      </w:r>
      <w:proofErr w:type="gramStart"/>
      <w:r>
        <w:t>ГОСУДАРСТВЕННЫМИ</w:t>
      </w:r>
      <w:proofErr w:type="gramEnd"/>
      <w:r>
        <w:t xml:space="preserve"> И МУНИЦИПАЛЬНЫМИ</w:t>
      </w:r>
    </w:p>
    <w:p w:rsidR="00543D6B" w:rsidRDefault="00543D6B">
      <w:pPr>
        <w:pStyle w:val="ConsPlusTitle"/>
        <w:jc w:val="center"/>
      </w:pPr>
      <w:r>
        <w:t>УНИТАРНЫМИ ПРЕДПРИЯТИЯМИ, ГОСУДАРСТВЕННЫМИ</w:t>
      </w:r>
    </w:p>
    <w:p w:rsidR="00543D6B" w:rsidRDefault="00543D6B">
      <w:pPr>
        <w:pStyle w:val="ConsPlusTitle"/>
        <w:jc w:val="center"/>
      </w:pPr>
      <w:r>
        <w:t>И МУНИЦИПАЛЬНЫМИ УЧРЕЖДЕНИЯМИ, НА ТЕРРИТОРИИ</w:t>
      </w:r>
    </w:p>
    <w:p w:rsidR="00543D6B" w:rsidRDefault="00543D6B">
      <w:pPr>
        <w:pStyle w:val="ConsPlusTitle"/>
        <w:jc w:val="center"/>
      </w:pPr>
      <w:r>
        <w:t>РОССИЙСКОЙ ФЕДЕРАЦИИ</w:t>
      </w:r>
    </w:p>
    <w:p w:rsidR="00543D6B" w:rsidRDefault="00543D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3D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D6B" w:rsidRDefault="00543D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D6B" w:rsidRDefault="00543D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D6B" w:rsidRDefault="00543D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D6B" w:rsidRDefault="00543D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25.09.2018 N 1138)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D6B" w:rsidRDefault="00543D6B">
            <w:pPr>
              <w:pStyle w:val="ConsPlusNormal"/>
            </w:pPr>
          </w:p>
        </w:tc>
      </w:tr>
    </w:tbl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ind w:firstLine="540"/>
        <w:jc w:val="both"/>
      </w:pPr>
      <w:bookmarkStart w:id="1" w:name="P46"/>
      <w:bookmarkEnd w:id="1"/>
      <w:r>
        <w:t xml:space="preserve">1. Настоящие Правила устанавливают порядок осуществления </w:t>
      </w:r>
      <w:proofErr w:type="gramStart"/>
      <w:r>
        <w:t>контроля за</w:t>
      </w:r>
      <w:proofErr w:type="gramEnd"/>
      <w:r>
        <w:t xml:space="preserve"> размещением на территории Российской Федерации технических средств информационных систем (далее - объекты контроля),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 (далее - субъекты контроля).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 xml:space="preserve">2. В целях осуществления контроля, указанного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Правил, Министерство цифрового развития, связи и массовых коммуникаций Российской Федерации осуществляет мониторинг территориального размещения объектов контроля путем формирования и ведения реестра территориального размещения объектов контроля (далее - реестр).</w:t>
      </w:r>
    </w:p>
    <w:p w:rsidR="00543D6B" w:rsidRDefault="00543D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543D6B" w:rsidRDefault="00543D6B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Реестр содержит следующие сведения: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а) наименование информационной системы;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б) наименование владельца и (или) оператора информационной системы;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владельца и (или) оператора информационной системы;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г) адрес местонахождения владельца и (или) оператора информационной системы;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д) краткое описание характера информации, размещенной в информационной системе;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е) должностное лицо владельца и (или) оператора информационной системы, ответственное за ее эксплуатацию;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ж) реквизиты документа, в соответствии с которым лицо назначено оператором информационной системы, - в случае если оператор информационной системы не является ее владельцем;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з) сетевой адрес информационной системы в информационно-телекоммуникационной сети "Интернет" (при его наличии);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и) адрес электронной почты администратора информационной системы;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 xml:space="preserve">к) сведения о территориальном размещении объекта контроля, которые </w:t>
      </w:r>
      <w:proofErr w:type="gramStart"/>
      <w:r>
        <w:t>включают</w:t>
      </w:r>
      <w:proofErr w:type="gramEnd"/>
      <w:r>
        <w:t xml:space="preserve"> в том числе адрес фактического местонахождения входящих в информационную систему технических </w:t>
      </w:r>
      <w:r>
        <w:lastRenderedPageBreak/>
        <w:t>средств.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 xml:space="preserve">4. Сведения, указанные в </w:t>
      </w:r>
      <w:hyperlink w:anchor="P49">
        <w:r>
          <w:rPr>
            <w:color w:val="0000FF"/>
          </w:rPr>
          <w:t>пункте 3</w:t>
        </w:r>
      </w:hyperlink>
      <w:r>
        <w:t xml:space="preserve"> настоящих Правил, вносятся в реестр субъектами контроля.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 xml:space="preserve">5. </w:t>
      </w:r>
      <w:hyperlink r:id="rId14">
        <w:r>
          <w:rPr>
            <w:color w:val="0000FF"/>
          </w:rPr>
          <w:t>Порядок</w:t>
        </w:r>
      </w:hyperlink>
      <w:r>
        <w:t xml:space="preserve"> внесения сведений в реестр определяется Министерством цифрового развития, связи и массовых коммуникаций Российской Федерации.</w:t>
      </w:r>
    </w:p>
    <w:p w:rsidR="00543D6B" w:rsidRDefault="00543D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6. Сведения о создаваемых (модернизируемых) объектах контроля, а также об изменении территориального размещения объектов контроля вносятся в реестр в течение одного месяца со дня создания (модернизации) или изменения территориального размещения объектов контроля.</w:t>
      </w:r>
    </w:p>
    <w:p w:rsidR="00543D6B" w:rsidRDefault="00543D6B">
      <w:pPr>
        <w:pStyle w:val="ConsPlusNormal"/>
        <w:spacing w:before="220"/>
        <w:ind w:firstLine="540"/>
        <w:jc w:val="both"/>
      </w:pPr>
      <w:bookmarkStart w:id="3" w:name="P64"/>
      <w:bookmarkEnd w:id="3"/>
      <w:r>
        <w:t>7. Министерство цифрового развития, связи и массовых коммуникаций Российской Федерации с использованием информационно-телекоммуникационной сети "Интернет" осуществляет автоматизированную проверку содержащихся в реестре сведений о каждом объекте контроля. В случае выявления несоответствия сведений об объекте контроля в реестре формируется запись о выявленном несоответствии, на основании которой составляется акт о выявленных несоответствиях. Акт о выявленных несоответствиях направляется в Федеральную службу по надзору в сфере связи, информационных технологий и массовых коммуникаций.</w:t>
      </w:r>
    </w:p>
    <w:p w:rsidR="00543D6B" w:rsidRDefault="00543D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 xml:space="preserve">8. </w:t>
      </w:r>
      <w:hyperlink r:id="rId17">
        <w:r>
          <w:rPr>
            <w:color w:val="0000FF"/>
          </w:rPr>
          <w:t>Форма</w:t>
        </w:r>
      </w:hyperlink>
      <w:r>
        <w:t xml:space="preserve"> акта, указанного в </w:t>
      </w:r>
      <w:hyperlink w:anchor="P64">
        <w:r>
          <w:rPr>
            <w:color w:val="0000FF"/>
          </w:rPr>
          <w:t>пункте 7</w:t>
        </w:r>
      </w:hyperlink>
      <w:r>
        <w:t xml:space="preserve"> настоящих Правил, определяется Министерством цифрового развития, связи и массовых коммуникаций Российской Федерации.</w:t>
      </w:r>
    </w:p>
    <w:p w:rsidR="00543D6B" w:rsidRDefault="00543D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 xml:space="preserve">9. На основании акта, указанного в </w:t>
      </w:r>
      <w:hyperlink w:anchor="P64">
        <w:r>
          <w:rPr>
            <w:color w:val="0000FF"/>
          </w:rPr>
          <w:t>пункте 7</w:t>
        </w:r>
      </w:hyperlink>
      <w:r>
        <w:t xml:space="preserve"> настоящих Правил, Федеральная служба по надзору в сфере связи, информационных технологий и массовых коммуникаций в пределах своей компетенции осуществляет в отношении субъектов контроля мероприятия, предусмотренные законодательством Российской Федерации об административных правонарушениях.</w:t>
      </w: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right"/>
        <w:outlineLvl w:val="0"/>
      </w:pPr>
      <w:r>
        <w:t>Утверждены</w:t>
      </w:r>
    </w:p>
    <w:p w:rsidR="00543D6B" w:rsidRDefault="00543D6B">
      <w:pPr>
        <w:pStyle w:val="ConsPlusNormal"/>
        <w:jc w:val="right"/>
      </w:pPr>
      <w:r>
        <w:t>постановлением Правительства</w:t>
      </w:r>
    </w:p>
    <w:p w:rsidR="00543D6B" w:rsidRDefault="00543D6B">
      <w:pPr>
        <w:pStyle w:val="ConsPlusNormal"/>
        <w:jc w:val="right"/>
      </w:pPr>
      <w:r>
        <w:t>Российской Федерации</w:t>
      </w:r>
    </w:p>
    <w:p w:rsidR="00543D6B" w:rsidRDefault="00543D6B">
      <w:pPr>
        <w:pStyle w:val="ConsPlusNormal"/>
        <w:jc w:val="right"/>
      </w:pPr>
      <w:r>
        <w:t>от 6 июля 2015 г. N 675</w:t>
      </w: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Title"/>
        <w:jc w:val="center"/>
      </w:pPr>
      <w:bookmarkStart w:id="4" w:name="P79"/>
      <w:bookmarkEnd w:id="4"/>
      <w:r>
        <w:t>ПРАВИЛА</w:t>
      </w:r>
    </w:p>
    <w:p w:rsidR="00543D6B" w:rsidRDefault="00543D6B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ТРЕБОВАНИЙ К ПОРЯДКУ</w:t>
      </w:r>
    </w:p>
    <w:p w:rsidR="00543D6B" w:rsidRDefault="00543D6B">
      <w:pPr>
        <w:pStyle w:val="ConsPlusTitle"/>
        <w:jc w:val="center"/>
      </w:pPr>
      <w:r>
        <w:t>СОЗДАНИЯ, РАЗВИТИЯ, ВВОДА В ЭКСПЛУАТАЦИЮ, ЭКСПЛУАТАЦИИ</w:t>
      </w:r>
    </w:p>
    <w:p w:rsidR="00543D6B" w:rsidRDefault="00543D6B">
      <w:pPr>
        <w:pStyle w:val="ConsPlusTitle"/>
        <w:jc w:val="center"/>
      </w:pPr>
      <w:r>
        <w:t xml:space="preserve">И ВЫВОДА ИЗ ЭКСПЛУАТАЦИИ </w:t>
      </w:r>
      <w:proofErr w:type="gramStart"/>
      <w:r>
        <w:t>ГОСУДАРСТВЕННЫХ</w:t>
      </w:r>
      <w:proofErr w:type="gramEnd"/>
      <w:r>
        <w:t xml:space="preserve"> ИНФОРМАЦИОННЫХ</w:t>
      </w:r>
    </w:p>
    <w:p w:rsidR="00543D6B" w:rsidRDefault="00543D6B">
      <w:pPr>
        <w:pStyle w:val="ConsPlusTitle"/>
        <w:jc w:val="center"/>
      </w:pPr>
      <w:r>
        <w:t xml:space="preserve">СИСТЕМ И ДАЛЬНЕЙШЕГО ХРАНЕНИЯ </w:t>
      </w:r>
      <w:proofErr w:type="gramStart"/>
      <w:r>
        <w:t>СОДЕРЖАЩЕЙСЯ</w:t>
      </w:r>
      <w:proofErr w:type="gramEnd"/>
    </w:p>
    <w:p w:rsidR="00543D6B" w:rsidRDefault="00543D6B">
      <w:pPr>
        <w:pStyle w:val="ConsPlusTitle"/>
        <w:jc w:val="center"/>
      </w:pPr>
      <w:r>
        <w:t>В ИХ БАЗАХ ДАННЫХ ИНФОРМАЦИИ</w:t>
      </w:r>
    </w:p>
    <w:p w:rsidR="00543D6B" w:rsidRDefault="00543D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3D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D6B" w:rsidRDefault="00543D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D6B" w:rsidRDefault="00543D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D6B" w:rsidRDefault="00543D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D6B" w:rsidRDefault="00543D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25.09.2018 N 1138)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D6B" w:rsidRDefault="00543D6B">
            <w:pPr>
              <w:pStyle w:val="ConsPlusNormal"/>
            </w:pPr>
          </w:p>
        </w:tc>
      </w:tr>
    </w:tbl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осуществления контроля за обеспечением соблюдения федеральными органами исполнительной власти и органами исполнительной власти субъектов Российской Федерации (далее - субъекты контроля) требований к порядку создания, развития, ввода в эксплуатацию, эксплуатации и вывода из эксплуатации государственных </w:t>
      </w:r>
      <w:r>
        <w:lastRenderedPageBreak/>
        <w:t>информационных систем и дальнейшего хранения содержащейся в их базах данных информации (далее соответственно - требования, объекты контроля).</w:t>
      </w:r>
      <w:proofErr w:type="gramEnd"/>
    </w:p>
    <w:p w:rsidR="00543D6B" w:rsidRDefault="00543D6B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2. </w:t>
      </w:r>
      <w:proofErr w:type="gramStart"/>
      <w:r>
        <w:t>Контроль за</w:t>
      </w:r>
      <w:proofErr w:type="gramEnd"/>
      <w:r>
        <w:t xml:space="preserve"> соблюдением требований осуществляет Министерство цифрового развития, связи и массовых коммуникаций Российской Федерации (далее - орган по контролю) в форме мониторинга объектов контроля.</w:t>
      </w:r>
    </w:p>
    <w:p w:rsidR="00543D6B" w:rsidRDefault="00543D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 xml:space="preserve">3. Орган по контролю осуществляет мониторинг, указанный в </w:t>
      </w:r>
      <w:hyperlink w:anchor="P89">
        <w:r>
          <w:rPr>
            <w:color w:val="0000FF"/>
          </w:rPr>
          <w:t>пункте 2</w:t>
        </w:r>
      </w:hyperlink>
      <w:r>
        <w:t xml:space="preserve"> настоящих Правил, путем формирования и ведения реестра объектов контроля (далее - реестр).</w:t>
      </w:r>
    </w:p>
    <w:p w:rsidR="00543D6B" w:rsidRDefault="00543D6B">
      <w:pPr>
        <w:pStyle w:val="ConsPlusNormal"/>
        <w:spacing w:before="220"/>
        <w:ind w:firstLine="540"/>
        <w:jc w:val="both"/>
      </w:pPr>
      <w:bookmarkStart w:id="6" w:name="P92"/>
      <w:bookmarkEnd w:id="6"/>
      <w:r>
        <w:t>4. В целях осуществления контроля, предусмотренного настоящими Правилами, субъектами контроля в реестр вносятся сведения о выполнении ими требований.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 xml:space="preserve">5. </w:t>
      </w:r>
      <w:hyperlink r:id="rId21">
        <w:r>
          <w:rPr>
            <w:color w:val="0000FF"/>
          </w:rPr>
          <w:t>Состав</w:t>
        </w:r>
      </w:hyperlink>
      <w:r>
        <w:t xml:space="preserve"> сведений, указанных в </w:t>
      </w:r>
      <w:hyperlink w:anchor="P92">
        <w:r>
          <w:rPr>
            <w:color w:val="0000FF"/>
          </w:rPr>
          <w:t>пункте 4</w:t>
        </w:r>
      </w:hyperlink>
      <w:r>
        <w:t xml:space="preserve"> настоящих Правил, срок их представления, а также </w:t>
      </w:r>
      <w:hyperlink r:id="rId22">
        <w:r>
          <w:rPr>
            <w:color w:val="0000FF"/>
          </w:rPr>
          <w:t>порядок</w:t>
        </w:r>
      </w:hyperlink>
      <w:r>
        <w:t xml:space="preserve"> их внесения в реестр определяются органом по контролю.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6. Органом по контролю на основании сведений, представленных в реестре, проводится оценка выполнения субъектами контроля требований, по результатам которой формируется акт о выявленных нарушениях.</w:t>
      </w:r>
    </w:p>
    <w:p w:rsidR="00543D6B" w:rsidRDefault="00543D6B">
      <w:pPr>
        <w:pStyle w:val="ConsPlusNormal"/>
        <w:spacing w:before="220"/>
        <w:ind w:firstLine="540"/>
        <w:jc w:val="both"/>
      </w:pPr>
      <w:r>
        <w:t>7. На основании акта о выявленных нарушениях руководитель органа по контролю или его заместитель уведомляет субъект контроля о выявленном нарушении.</w:t>
      </w: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6D3" w:rsidRDefault="006866D3">
      <w:bookmarkStart w:id="7" w:name="_GoBack"/>
      <w:bookmarkEnd w:id="7"/>
    </w:p>
    <w:sectPr w:rsidR="006866D3" w:rsidSect="00A2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6B"/>
    <w:rsid w:val="00543D6B"/>
    <w:rsid w:val="006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D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3D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3D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D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3D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3D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3E98280377625CC5099A8593825B692C8D116CDBEEF76485BE26859C2A80033CE068791F49339C4879090208475E851DFFC488AF3pAL" TargetMode="External"/><Relationship Id="rId13" Type="http://schemas.openxmlformats.org/officeDocument/2006/relationships/hyperlink" Target="consultantplus://offline/ref=EB33E98280377625CC5099A8593825B692CAD715CBBAEF76485BE26859C2A80033CE068795FC986590C891CC65D066E951DFFE49963B61DEFEp5L" TargetMode="External"/><Relationship Id="rId18" Type="http://schemas.openxmlformats.org/officeDocument/2006/relationships/hyperlink" Target="consultantplus://offline/ref=EB33E98280377625CC5099A8593825B692CAD715CBBAEF76485BE26859C2A80033CE068795FC986590C891CC65D066E951DFFE49963B61DEFEp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33E98280377625CC5099A8593825B694CBD311C2B9EF76485BE26859C2A80033CE068795FC986F95C891CC65D066E951DFFE49963B61DEFEp5L" TargetMode="External"/><Relationship Id="rId7" Type="http://schemas.openxmlformats.org/officeDocument/2006/relationships/hyperlink" Target="consultantplus://offline/ref=EB33E98280377625CC5099A8593825B692CAD715CBBAEF76485BE26859C2A80033CE068795FC986596C891CC65D066E951DFFE49963B61DEFEp5L" TargetMode="External"/><Relationship Id="rId12" Type="http://schemas.openxmlformats.org/officeDocument/2006/relationships/hyperlink" Target="consultantplus://offline/ref=EB33E98280377625CC5099A8593825B692CAD715CBBAEF76485BE26859C2A80033CE068795FC986590C891CC65D066E951DFFE49963B61DEFEp5L" TargetMode="External"/><Relationship Id="rId17" Type="http://schemas.openxmlformats.org/officeDocument/2006/relationships/hyperlink" Target="consultantplus://offline/ref=EB33E98280377625CC5099A8593825B697C2D314CABBEF76485BE26859C2A80033CE068795FC986495C891CC65D066E951DFFE49963B61DEFEp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33E98280377625CC5099A8593825B692CAD715CBBAEF76485BE26859C2A80033CE068795FC986590C891CC65D066E951DFFE49963B61DEFEp5L" TargetMode="External"/><Relationship Id="rId20" Type="http://schemas.openxmlformats.org/officeDocument/2006/relationships/hyperlink" Target="consultantplus://offline/ref=EB33E98280377625CC5099A8593825B692CAD715CBBAEF76485BE26859C2A80033CE068795FC986593C891CC65D066E951DFFE49963B61DEFE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3E98280377625CC5099A8593825B692CBD210CBBBEF76485BE26859C2A80033CE068795FC996A92C891CC65D066E951DFFE49963B61DEFEp5L" TargetMode="External"/><Relationship Id="rId11" Type="http://schemas.openxmlformats.org/officeDocument/2006/relationships/hyperlink" Target="consultantplus://offline/ref=EB33E98280377625CC5099A8593825B692CAD715CBBAEF76485BE26859C2A80033CE068795FC986591C891CC65D066E951DFFE49963B61DEFEp5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B33E98280377625CC5099A8593825B692CAD715CBBAEF76485BE26859C2A80033CE068795FC986590C891CC65D066E951DFFE49963B61DEFEp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33E98280377625CC5099A8593825B692CBD210CBBBEF76485BE26859C2A80033CE068795FC996A92C891CC65D066E951DFFE49963B61DEFEp5L" TargetMode="External"/><Relationship Id="rId19" Type="http://schemas.openxmlformats.org/officeDocument/2006/relationships/hyperlink" Target="consultantplus://offline/ref=EB33E98280377625CC5099A8593825B692CAD715CBBAEF76485BE26859C2A80033CE068795FC986593C891CC65D066E951DFFE49963B61DEFEp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3E98280377625CC5099A8593825B697C3D514CABFEF76485BE26859C2A80033CE068795FC986C94C891CC65D066E951DFFE49963B61DEFEp5L" TargetMode="External"/><Relationship Id="rId14" Type="http://schemas.openxmlformats.org/officeDocument/2006/relationships/hyperlink" Target="consultantplus://offline/ref=EB33E98280377625CC5099A8593825B697C2D314CABBEF76485BE26859C2A80033CE068795FC986C93C891CC65D066E951DFFE49963B61DEFEp5L" TargetMode="External"/><Relationship Id="rId22" Type="http://schemas.openxmlformats.org/officeDocument/2006/relationships/hyperlink" Target="consultantplus://offline/ref=EB33E98280377625CC5099A8593825B694CBD311C2B9EF76485BE26859C2A80033CE068795FC986C93C891CC65D066E951DFFE49963B61DEFE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2023-01-11T11:41:00Z</dcterms:created>
  <dcterms:modified xsi:type="dcterms:W3CDTF">2023-01-11T11:41:00Z</dcterms:modified>
</cp:coreProperties>
</file>